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09" w:rsidRDefault="00C87A09" w:rsidP="00C87A09">
      <w:pPr>
        <w:spacing w:after="204" w:line="240" w:lineRule="auto"/>
        <w:outlineLvl w:val="0"/>
        <w:rPr>
          <w:rFonts w:ascii="Times New Roman" w:eastAsia="Times New Roman" w:hAnsi="Times New Roman" w:cs="Times New Roman"/>
          <w:b/>
          <w:bCs/>
          <w:color w:val="1A1A1A"/>
          <w:kern w:val="36"/>
          <w:sz w:val="36"/>
          <w:szCs w:val="36"/>
          <w:lang w:eastAsia="ru-RU"/>
        </w:rPr>
      </w:pPr>
    </w:p>
    <w:p w:rsidR="004366AA" w:rsidRDefault="004366AA" w:rsidP="004366AA">
      <w:pPr>
        <w:pStyle w:val="3"/>
        <w:shd w:val="clear" w:color="auto" w:fill="EFF6FC"/>
        <w:spacing w:before="330" w:beforeAutospacing="0" w:after="165" w:afterAutospacing="0"/>
        <w:jc w:val="center"/>
        <w:rPr>
          <w:rFonts w:ascii="Arial" w:hAnsi="Arial" w:cs="Arial"/>
          <w:b w:val="0"/>
          <w:bCs w:val="0"/>
          <w:color w:val="000000"/>
          <w:sz w:val="36"/>
          <w:szCs w:val="36"/>
        </w:rPr>
      </w:pPr>
      <w:r>
        <w:rPr>
          <w:rFonts w:ascii="Arial" w:hAnsi="Arial" w:cs="Arial"/>
          <w:b w:val="0"/>
          <w:bCs w:val="0"/>
          <w:color w:val="000000"/>
          <w:sz w:val="36"/>
          <w:szCs w:val="36"/>
        </w:rPr>
        <w:t>ЕГЭ и ОГЭ 2021</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pStyle w:val="1"/>
        <w:shd w:val="clear" w:color="auto" w:fill="EFF6FC"/>
        <w:spacing w:before="330" w:beforeAutospacing="0" w:after="165" w:afterAutospacing="0"/>
        <w:jc w:val="center"/>
        <w:rPr>
          <w:rFonts w:ascii="inherit" w:hAnsi="inherit" w:cs="Arial"/>
          <w:b w:val="0"/>
          <w:bCs w:val="0"/>
          <w:color w:val="000000"/>
          <w:sz w:val="54"/>
          <w:szCs w:val="54"/>
        </w:rPr>
      </w:pPr>
      <w:r>
        <w:rPr>
          <w:rFonts w:ascii="inherit" w:hAnsi="inherit" w:cs="Arial"/>
          <w:b w:val="0"/>
          <w:bCs w:val="0"/>
          <w:noProof/>
          <w:color w:val="000000"/>
          <w:sz w:val="54"/>
          <w:szCs w:val="54"/>
        </w:rPr>
        <w:drawing>
          <wp:inline distT="0" distB="0" distL="0" distR="0">
            <wp:extent cx="4381500" cy="4381500"/>
            <wp:effectExtent l="19050" t="0" r="0" b="0"/>
            <wp:docPr id="3" name="Рисунок 2" descr="https://189131.selcdn.ru/leonardo/uploadsForSiteId/25577/texteditor/f02e4a5e-0430-45f4-ae18-ec2dda6a7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89131.selcdn.ru/leonardo/uploadsForSiteId/25577/texteditor/f02e4a5e-0430-45f4-ae18-ec2dda6a7816.jpg"/>
                    <pic:cNvPicPr>
                      <a:picLocks noChangeAspect="1" noChangeArrowheads="1"/>
                    </pic:cNvPicPr>
                  </pic:nvPicPr>
                  <pic:blipFill>
                    <a:blip r:embed="rId5"/>
                    <a:srcRect/>
                    <a:stretch>
                      <a:fillRect/>
                    </a:stretch>
                  </pic:blipFill>
                  <pic:spPr bwMode="auto">
                    <a:xfrm>
                      <a:off x="0" y="0"/>
                      <a:ext cx="4381500" cy="4381500"/>
                    </a:xfrm>
                    <a:prstGeom prst="rect">
                      <a:avLst/>
                    </a:prstGeom>
                    <a:noFill/>
                    <a:ln w="9525">
                      <a:noFill/>
                      <a:miter lim="800000"/>
                      <a:headEnd/>
                      <a:tailEnd/>
                    </a:ln>
                  </pic:spPr>
                </pic:pic>
              </a:graphicData>
            </a:graphic>
          </wp:inline>
        </w:drawing>
      </w:r>
    </w:p>
    <w:p w:rsidR="004366AA" w:rsidRDefault="004366AA" w:rsidP="004366AA">
      <w:pPr>
        <w:pStyle w:val="a3"/>
        <w:shd w:val="clear" w:color="auto" w:fill="EFF6FC"/>
        <w:jc w:val="center"/>
        <w:rPr>
          <w:rFonts w:ascii="Arial" w:hAnsi="Arial" w:cs="Arial"/>
          <w:color w:val="000000"/>
          <w:sz w:val="20"/>
          <w:szCs w:val="20"/>
        </w:rPr>
      </w:pPr>
      <w:r>
        <w:rPr>
          <w:rStyle w:val="a4"/>
          <w:rFonts w:ascii="Arial" w:hAnsi="Arial" w:cs="Arial"/>
          <w:color w:val="000000"/>
          <w:sz w:val="20"/>
          <w:szCs w:val="20"/>
        </w:rPr>
        <w:lastRenderedPageBreak/>
        <w:t>ОБЩАЯ ИНФОРМАЦИЯ О ЕГЭ</w:t>
      </w:r>
    </w:p>
    <w:p w:rsidR="004366AA" w:rsidRDefault="004366AA" w:rsidP="004366AA">
      <w:pPr>
        <w:pStyle w:val="a3"/>
        <w:shd w:val="clear" w:color="auto" w:fill="EFF6FC"/>
        <w:rPr>
          <w:rFonts w:ascii="Arial" w:hAnsi="Arial" w:cs="Arial"/>
          <w:color w:val="000000"/>
          <w:sz w:val="20"/>
          <w:szCs w:val="20"/>
        </w:rPr>
      </w:pPr>
      <w:r>
        <w:rPr>
          <w:rFonts w:ascii="Arial" w:hAnsi="Arial" w:cs="Arial"/>
          <w:b/>
          <w:bCs/>
          <w:color w:val="000000"/>
          <w:sz w:val="20"/>
          <w:szCs w:val="20"/>
        </w:rPr>
        <w:t>Единый государственный экзамен (ЕГЭ)</w:t>
      </w:r>
      <w:r>
        <w:rPr>
          <w:rFonts w:ascii="Arial" w:hAnsi="Arial" w:cs="Arial"/>
          <w:color w:val="000000"/>
          <w:sz w:val="20"/>
          <w:szCs w:val="20"/>
        </w:rPr>
        <w:t> с 2009 года является основной формой государственной итоговой аттестации выпускников XI (XII) классов школ Российской Федерации, а также формой вступительных испытаний в вузы в Российской Федерации.</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ЕГЭ организуется и проводится </w:t>
      </w:r>
      <w:hyperlink r:id="rId6" w:tgtFrame="_blank" w:history="1">
        <w:r>
          <w:rPr>
            <w:rStyle w:val="a7"/>
            <w:rFonts w:ascii="Arial" w:hAnsi="Arial" w:cs="Arial"/>
            <w:color w:val="337AB7"/>
            <w:sz w:val="20"/>
            <w:szCs w:val="20"/>
          </w:rPr>
          <w:t>Федеральной службой по надзору в сфере образования и науки (Рособрнадзор)</w:t>
        </w:r>
      </w:hyperlink>
      <w:r>
        <w:rPr>
          <w:rFonts w:ascii="Arial" w:hAnsi="Arial" w:cs="Arial"/>
          <w:color w:val="000000"/>
          <w:sz w:val="20"/>
          <w:szCs w:val="20"/>
        </w:rPr>
        <w:t> совместно с </w:t>
      </w:r>
      <w:hyperlink r:id="rId7" w:tgtFrame="_blank" w:history="1">
        <w:r>
          <w:rPr>
            <w:rStyle w:val="a7"/>
            <w:rFonts w:ascii="Arial" w:hAnsi="Arial" w:cs="Arial"/>
            <w:color w:val="337AB7"/>
            <w:sz w:val="20"/>
            <w:szCs w:val="20"/>
          </w:rPr>
          <w:t>органами исполнительной власти субъектов Российской Федерации</w:t>
        </w:r>
      </w:hyperlink>
      <w:r>
        <w:rPr>
          <w:rFonts w:ascii="Arial" w:hAnsi="Arial" w:cs="Arial"/>
          <w:color w:val="000000"/>
          <w:sz w:val="20"/>
          <w:szCs w:val="20"/>
        </w:rPr>
        <w:t>, осуществляющими государственное управление в сфере образования во всех субъектах Российской Федерации, а также в иностранных государствах для выпускников образовательных учреждений при посольствах, военных частях Российской Федерации и др.</w:t>
      </w:r>
    </w:p>
    <w:p w:rsidR="004366AA" w:rsidRDefault="004366AA" w:rsidP="004366AA">
      <w:pPr>
        <w:pStyle w:val="a3"/>
        <w:shd w:val="clear" w:color="auto" w:fill="EFF6FC"/>
        <w:rPr>
          <w:rFonts w:ascii="Arial" w:hAnsi="Arial" w:cs="Arial"/>
          <w:color w:val="000000"/>
          <w:sz w:val="20"/>
          <w:szCs w:val="20"/>
        </w:rPr>
      </w:pPr>
      <w:r>
        <w:rPr>
          <w:rFonts w:ascii="Arial" w:hAnsi="Arial" w:cs="Arial"/>
          <w:b/>
          <w:bCs/>
          <w:color w:val="000000"/>
          <w:sz w:val="20"/>
          <w:szCs w:val="20"/>
        </w:rPr>
        <w:t>ЕГЭ позволяет:</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numPr>
          <w:ilvl w:val="0"/>
          <w:numId w:val="4"/>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объективно оценить знания;</w:t>
      </w:r>
    </w:p>
    <w:p w:rsidR="004366AA" w:rsidRDefault="004366AA" w:rsidP="004366AA">
      <w:pPr>
        <w:numPr>
          <w:ilvl w:val="0"/>
          <w:numId w:val="4"/>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существенно снизить психологическую нагрузку, так как результаты ЕГЭ засчитываются одновременно как итоги школьной аттестации и вступительных испытаний в организации высшего образования;</w:t>
      </w:r>
    </w:p>
    <w:p w:rsidR="004366AA" w:rsidRDefault="004366AA" w:rsidP="004366AA">
      <w:pPr>
        <w:numPr>
          <w:ilvl w:val="0"/>
          <w:numId w:val="4"/>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поступить в любые вузы России независимо от места жительства.</w:t>
      </w:r>
    </w:p>
    <w:p w:rsidR="004366AA" w:rsidRDefault="004366AA" w:rsidP="004366AA">
      <w:pPr>
        <w:pStyle w:val="a3"/>
        <w:shd w:val="clear" w:color="auto" w:fill="EFF6FC"/>
        <w:rPr>
          <w:rFonts w:ascii="Arial" w:hAnsi="Arial" w:cs="Arial"/>
          <w:color w:val="000000"/>
          <w:sz w:val="20"/>
          <w:szCs w:val="20"/>
        </w:rPr>
      </w:pPr>
      <w:r>
        <w:rPr>
          <w:rFonts w:ascii="Arial" w:hAnsi="Arial" w:cs="Arial"/>
          <w:b/>
          <w:bCs/>
          <w:color w:val="000000"/>
          <w:sz w:val="20"/>
          <w:szCs w:val="20"/>
        </w:rPr>
        <w:t>Особенности ЕГЭ:</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numPr>
          <w:ilvl w:val="0"/>
          <w:numId w:val="5"/>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единое </w:t>
      </w:r>
      <w:hyperlink r:id="rId8" w:tgtFrame="_blank" w:history="1">
        <w:r>
          <w:rPr>
            <w:rStyle w:val="a7"/>
            <w:rFonts w:ascii="Arial" w:hAnsi="Arial" w:cs="Arial"/>
            <w:color w:val="337AB7"/>
            <w:sz w:val="20"/>
            <w:szCs w:val="20"/>
          </w:rPr>
          <w:t>расписание</w:t>
        </w:r>
      </w:hyperlink>
      <w:r>
        <w:rPr>
          <w:rFonts w:ascii="Arial" w:hAnsi="Arial" w:cs="Arial"/>
          <w:color w:val="000000"/>
          <w:sz w:val="20"/>
          <w:szCs w:val="20"/>
        </w:rPr>
        <w:t>;</w:t>
      </w:r>
    </w:p>
    <w:p w:rsidR="004366AA" w:rsidRDefault="004366AA" w:rsidP="004366AA">
      <w:pPr>
        <w:numPr>
          <w:ilvl w:val="0"/>
          <w:numId w:val="5"/>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единые </w:t>
      </w:r>
      <w:hyperlink r:id="rId9" w:tgtFrame="_blank" w:history="1">
        <w:r>
          <w:rPr>
            <w:rStyle w:val="a7"/>
            <w:rFonts w:ascii="Arial" w:hAnsi="Arial" w:cs="Arial"/>
            <w:color w:val="337AB7"/>
            <w:sz w:val="20"/>
            <w:szCs w:val="20"/>
          </w:rPr>
          <w:t>правила проведения</w:t>
        </w:r>
      </w:hyperlink>
      <w:r>
        <w:rPr>
          <w:rFonts w:ascii="Arial" w:hAnsi="Arial" w:cs="Arial"/>
          <w:color w:val="000000"/>
          <w:sz w:val="20"/>
          <w:szCs w:val="20"/>
        </w:rPr>
        <w:t>;</w:t>
      </w:r>
    </w:p>
    <w:p w:rsidR="004366AA" w:rsidRDefault="004366AA" w:rsidP="004366AA">
      <w:pPr>
        <w:numPr>
          <w:ilvl w:val="0"/>
          <w:numId w:val="5"/>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использование заданий стандартизированной формы (КИМ);</w:t>
      </w:r>
    </w:p>
    <w:p w:rsidR="004366AA" w:rsidRDefault="004366AA" w:rsidP="004366AA">
      <w:pPr>
        <w:numPr>
          <w:ilvl w:val="0"/>
          <w:numId w:val="5"/>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использование специальных </w:t>
      </w:r>
      <w:hyperlink r:id="rId10" w:tgtFrame="_blank" w:history="1">
        <w:r>
          <w:rPr>
            <w:rStyle w:val="a7"/>
            <w:rFonts w:ascii="Arial" w:hAnsi="Arial" w:cs="Arial"/>
            <w:color w:val="337AB7"/>
            <w:sz w:val="20"/>
            <w:szCs w:val="20"/>
          </w:rPr>
          <w:t>бланков</w:t>
        </w:r>
      </w:hyperlink>
      <w:r>
        <w:rPr>
          <w:rFonts w:ascii="Arial" w:hAnsi="Arial" w:cs="Arial"/>
          <w:color w:val="000000"/>
          <w:sz w:val="20"/>
          <w:szCs w:val="20"/>
        </w:rPr>
        <w:t> для оформления ответов на задания;</w:t>
      </w:r>
    </w:p>
    <w:p w:rsidR="004366AA" w:rsidRDefault="004366AA" w:rsidP="004366AA">
      <w:pPr>
        <w:numPr>
          <w:ilvl w:val="0"/>
          <w:numId w:val="5"/>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проведение письменно на русском языке (за исключением ЕГЭ по иностранным языкам).</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Информация, опубликованная на портале, поможет качественно подготовиться к ЕГЭ. </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pStyle w:val="a3"/>
        <w:shd w:val="clear" w:color="auto" w:fill="EFF6FC"/>
        <w:rPr>
          <w:rFonts w:ascii="Arial" w:hAnsi="Arial" w:cs="Arial"/>
          <w:color w:val="000000"/>
          <w:sz w:val="20"/>
          <w:szCs w:val="20"/>
        </w:rPr>
      </w:pPr>
      <w:r>
        <w:rPr>
          <w:rFonts w:ascii="Arial" w:hAnsi="Arial" w:cs="Arial"/>
          <w:b/>
          <w:bCs/>
          <w:color w:val="000000"/>
          <w:sz w:val="20"/>
          <w:szCs w:val="20"/>
        </w:rPr>
        <w:t>На нашем портале можно:</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numPr>
          <w:ilvl w:val="0"/>
          <w:numId w:val="6"/>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lastRenderedPageBreak/>
        <w:t>ознакомиться с</w:t>
      </w:r>
      <w:hyperlink r:id="rId11" w:tgtFrame="_blank" w:history="1">
        <w:r>
          <w:rPr>
            <w:rStyle w:val="a7"/>
            <w:rFonts w:ascii="Arial" w:hAnsi="Arial" w:cs="Arial"/>
            <w:color w:val="337AB7"/>
            <w:sz w:val="20"/>
            <w:szCs w:val="20"/>
          </w:rPr>
          <w:t> порядком проведения ЕГЭ</w:t>
        </w:r>
      </w:hyperlink>
      <w:r>
        <w:rPr>
          <w:rFonts w:ascii="Arial" w:hAnsi="Arial" w:cs="Arial"/>
          <w:color w:val="000000"/>
          <w:sz w:val="20"/>
          <w:szCs w:val="20"/>
        </w:rPr>
        <w:t>,</w:t>
      </w:r>
    </w:p>
    <w:p w:rsidR="004366AA" w:rsidRDefault="004366AA" w:rsidP="004366AA">
      <w:pPr>
        <w:numPr>
          <w:ilvl w:val="0"/>
          <w:numId w:val="6"/>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потренироваться в </w:t>
      </w:r>
      <w:hyperlink r:id="rId12" w:tgtFrame="_blank" w:history="1">
        <w:r>
          <w:rPr>
            <w:rStyle w:val="a7"/>
            <w:rFonts w:ascii="Arial" w:hAnsi="Arial" w:cs="Arial"/>
            <w:color w:val="337AB7"/>
            <w:sz w:val="20"/>
            <w:szCs w:val="20"/>
          </w:rPr>
          <w:t>заполнении бланков</w:t>
        </w:r>
      </w:hyperlink>
      <w:r>
        <w:rPr>
          <w:rFonts w:ascii="Arial" w:hAnsi="Arial" w:cs="Arial"/>
          <w:color w:val="000000"/>
          <w:sz w:val="20"/>
          <w:szCs w:val="20"/>
        </w:rPr>
        <w:t>,</w:t>
      </w:r>
    </w:p>
    <w:p w:rsidR="004366AA" w:rsidRDefault="004366AA" w:rsidP="004366AA">
      <w:pPr>
        <w:numPr>
          <w:ilvl w:val="0"/>
          <w:numId w:val="6"/>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ознакомиться с </w:t>
      </w:r>
      <w:hyperlink r:id="rId13" w:tgtFrame="_blank" w:history="1">
        <w:r>
          <w:rPr>
            <w:rStyle w:val="a7"/>
            <w:rFonts w:ascii="Arial" w:hAnsi="Arial" w:cs="Arial"/>
            <w:color w:val="337AB7"/>
            <w:sz w:val="20"/>
            <w:szCs w:val="20"/>
          </w:rPr>
          <w:t>демоверсиями заданий</w:t>
        </w:r>
      </w:hyperlink>
      <w:r>
        <w:rPr>
          <w:rFonts w:ascii="Arial" w:hAnsi="Arial" w:cs="Arial"/>
          <w:color w:val="000000"/>
          <w:sz w:val="20"/>
          <w:szCs w:val="20"/>
        </w:rPr>
        <w:t>,</w:t>
      </w:r>
    </w:p>
    <w:p w:rsidR="004366AA" w:rsidRDefault="004366AA" w:rsidP="004366AA">
      <w:pPr>
        <w:numPr>
          <w:ilvl w:val="0"/>
          <w:numId w:val="6"/>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прослушать</w:t>
      </w:r>
      <w:hyperlink r:id="rId14" w:tgtFrame="_blank" w:history="1">
        <w:r>
          <w:rPr>
            <w:rStyle w:val="a7"/>
            <w:rFonts w:ascii="Arial" w:hAnsi="Arial" w:cs="Arial"/>
            <w:color w:val="337AB7"/>
            <w:sz w:val="20"/>
            <w:szCs w:val="20"/>
          </w:rPr>
          <w:t> рекомендации</w:t>
        </w:r>
      </w:hyperlink>
      <w:r>
        <w:rPr>
          <w:rFonts w:ascii="Arial" w:hAnsi="Arial" w:cs="Arial"/>
          <w:color w:val="000000"/>
          <w:sz w:val="20"/>
          <w:szCs w:val="20"/>
        </w:rPr>
        <w:t> по сдаче ЕГЭ по всем предметам, включая процедуру экзамена и правила подачи апелляций.</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Здесь публикуются </w:t>
      </w:r>
      <w:hyperlink r:id="rId15" w:tgtFrame="_blank" w:history="1">
        <w:r>
          <w:rPr>
            <w:rStyle w:val="a7"/>
            <w:rFonts w:ascii="Arial" w:hAnsi="Arial" w:cs="Arial"/>
            <w:color w:val="337AB7"/>
            <w:sz w:val="20"/>
            <w:szCs w:val="20"/>
          </w:rPr>
          <w:t>новости</w:t>
        </w:r>
      </w:hyperlink>
      <w:r>
        <w:rPr>
          <w:rFonts w:ascii="Arial" w:hAnsi="Arial" w:cs="Arial"/>
          <w:color w:val="000000"/>
          <w:sz w:val="20"/>
          <w:szCs w:val="20"/>
        </w:rPr>
        <w:t> о ЕГЭ и актуальные </w:t>
      </w:r>
      <w:hyperlink r:id="rId16" w:tgtFrame="_blank" w:history="1">
        <w:r>
          <w:rPr>
            <w:rStyle w:val="a7"/>
            <w:rFonts w:ascii="Arial" w:hAnsi="Arial" w:cs="Arial"/>
            <w:color w:val="337AB7"/>
            <w:sz w:val="20"/>
            <w:szCs w:val="20"/>
          </w:rPr>
          <w:t>документы</w:t>
        </w:r>
      </w:hyperlink>
      <w:r>
        <w:rPr>
          <w:rFonts w:ascii="Arial" w:hAnsi="Arial" w:cs="Arial"/>
          <w:color w:val="000000"/>
          <w:sz w:val="20"/>
          <w:szCs w:val="20"/>
        </w:rPr>
        <w:t>.</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После сдачи ЕГЭ, на данном портале Вы также можете узнать свои </w:t>
      </w:r>
      <w:hyperlink r:id="rId17" w:tgtFrame="_blank" w:history="1">
        <w:r>
          <w:rPr>
            <w:rStyle w:val="a7"/>
            <w:rFonts w:ascii="Arial" w:hAnsi="Arial" w:cs="Arial"/>
            <w:color w:val="337AB7"/>
            <w:sz w:val="20"/>
            <w:szCs w:val="20"/>
          </w:rPr>
          <w:t>результаты</w:t>
        </w:r>
      </w:hyperlink>
      <w:r>
        <w:rPr>
          <w:rFonts w:ascii="Arial" w:hAnsi="Arial" w:cs="Arial"/>
          <w:color w:val="000000"/>
          <w:sz w:val="20"/>
          <w:szCs w:val="20"/>
        </w:rPr>
        <w:t>.</w:t>
      </w:r>
    </w:p>
    <w:p w:rsidR="004366AA" w:rsidRDefault="004366AA" w:rsidP="004366AA">
      <w:pPr>
        <w:pStyle w:val="1"/>
        <w:shd w:val="clear" w:color="auto" w:fill="EFF6FC"/>
        <w:spacing w:before="330" w:beforeAutospacing="0" w:after="165" w:afterAutospacing="0"/>
        <w:jc w:val="center"/>
        <w:rPr>
          <w:rFonts w:ascii="inherit" w:hAnsi="inherit" w:cs="Arial"/>
          <w:b w:val="0"/>
          <w:bCs w:val="0"/>
          <w:color w:val="000000"/>
          <w:sz w:val="54"/>
          <w:szCs w:val="54"/>
        </w:rPr>
      </w:pPr>
      <w:r>
        <w:rPr>
          <w:rFonts w:ascii="inherit" w:hAnsi="inherit" w:cs="Arial"/>
          <w:b w:val="0"/>
          <w:bCs w:val="0"/>
          <w:color w:val="000000"/>
          <w:sz w:val="54"/>
          <w:szCs w:val="54"/>
        </w:rPr>
        <w:t>ОСНОВНЫЕ СВЕДЕНИЯ О ЕГЭ</w:t>
      </w:r>
    </w:p>
    <w:p w:rsidR="004366AA" w:rsidRDefault="004366AA" w:rsidP="004366AA">
      <w:pPr>
        <w:pStyle w:val="a3"/>
        <w:shd w:val="clear" w:color="auto" w:fill="EFF6FC"/>
        <w:rPr>
          <w:rFonts w:ascii="Arial" w:hAnsi="Arial" w:cs="Arial"/>
          <w:color w:val="000000"/>
          <w:sz w:val="20"/>
          <w:szCs w:val="20"/>
        </w:rPr>
      </w:pPr>
      <w:r>
        <w:rPr>
          <w:rFonts w:ascii="Arial" w:hAnsi="Arial" w:cs="Arial"/>
          <w:b/>
          <w:bCs/>
          <w:color w:val="000000"/>
          <w:sz w:val="20"/>
          <w:szCs w:val="20"/>
        </w:rPr>
        <w:t>Единый государственный экзамен (ЕГЭ)</w:t>
      </w:r>
      <w:r>
        <w:rPr>
          <w:rFonts w:ascii="Arial" w:hAnsi="Arial" w:cs="Arial"/>
          <w:color w:val="000000"/>
          <w:sz w:val="20"/>
          <w:szCs w:val="20"/>
        </w:rPr>
        <w:t> — это форма государственной итоговой аттестации по образовательным программам среднего общего образования (ГИА).</w:t>
      </w:r>
      <w:r>
        <w:rPr>
          <w:rFonts w:ascii="Arial" w:hAnsi="Arial" w:cs="Arial"/>
          <w:color w:val="000000"/>
          <w:sz w:val="20"/>
          <w:szCs w:val="20"/>
        </w:rPr>
        <w:br/>
      </w:r>
      <w:r>
        <w:rPr>
          <w:rFonts w:ascii="Arial" w:hAnsi="Arial" w:cs="Arial"/>
          <w:color w:val="000000"/>
          <w:sz w:val="20"/>
          <w:szCs w:val="20"/>
        </w:rPr>
        <w:br/>
        <w:t>При проведении ЕГЭ используются контрольные измерительные материалы (</w:t>
      </w:r>
      <w:hyperlink r:id="rId18" w:tgtFrame="_blank" w:history="1">
        <w:r>
          <w:rPr>
            <w:rStyle w:val="a7"/>
            <w:rFonts w:ascii="Arial" w:hAnsi="Arial" w:cs="Arial"/>
            <w:color w:val="337AB7"/>
            <w:sz w:val="20"/>
            <w:szCs w:val="20"/>
          </w:rPr>
          <w:t>КИМ</w:t>
        </w:r>
      </w:hyperlink>
      <w:r>
        <w:rPr>
          <w:rFonts w:ascii="Arial" w:hAnsi="Arial" w:cs="Arial"/>
          <w:color w:val="000000"/>
          <w:sz w:val="20"/>
          <w:szCs w:val="20"/>
        </w:rPr>
        <w:t>), представляющие собой комплексы заданий стандартизированной формы, а также специальные </w:t>
      </w:r>
      <w:hyperlink r:id="rId19" w:tgtFrame="_blank" w:history="1">
        <w:r>
          <w:rPr>
            <w:rStyle w:val="a7"/>
            <w:rFonts w:ascii="Arial" w:hAnsi="Arial" w:cs="Arial"/>
            <w:color w:val="337AB7"/>
            <w:sz w:val="20"/>
            <w:szCs w:val="20"/>
          </w:rPr>
          <w:t>бланки</w:t>
        </w:r>
      </w:hyperlink>
      <w:r>
        <w:rPr>
          <w:rFonts w:ascii="Arial" w:hAnsi="Arial" w:cs="Arial"/>
          <w:color w:val="000000"/>
          <w:sz w:val="20"/>
          <w:szCs w:val="20"/>
        </w:rPr>
        <w:t> для оформления ответов на задания.</w:t>
      </w:r>
      <w:r>
        <w:rPr>
          <w:rFonts w:ascii="Arial" w:hAnsi="Arial" w:cs="Arial"/>
          <w:color w:val="000000"/>
          <w:sz w:val="20"/>
          <w:szCs w:val="20"/>
        </w:rPr>
        <w:br/>
      </w:r>
      <w:r>
        <w:rPr>
          <w:rFonts w:ascii="Arial" w:hAnsi="Arial" w:cs="Arial"/>
          <w:color w:val="000000"/>
          <w:sz w:val="20"/>
          <w:szCs w:val="20"/>
        </w:rPr>
        <w:br/>
        <w:t>ЕГЭ проводится письменно на русском языке (за исключением ЕГЭ по иностранным языкам).</w:t>
      </w:r>
      <w:r>
        <w:rPr>
          <w:rFonts w:ascii="Arial" w:hAnsi="Arial" w:cs="Arial"/>
          <w:color w:val="000000"/>
          <w:sz w:val="20"/>
          <w:szCs w:val="20"/>
        </w:rPr>
        <w:br/>
      </w:r>
      <w:r>
        <w:rPr>
          <w:rFonts w:ascii="Arial" w:hAnsi="Arial" w:cs="Arial"/>
          <w:color w:val="000000"/>
          <w:sz w:val="20"/>
          <w:szCs w:val="20"/>
        </w:rPr>
        <w:br/>
        <w:t>Для проведения ЕГЭ на территории Российской Федерации и за ее пределами предусматривается единое расписание экзаменов.</w:t>
      </w:r>
      <w:r>
        <w:rPr>
          <w:rFonts w:ascii="Arial" w:hAnsi="Arial" w:cs="Arial"/>
          <w:color w:val="000000"/>
          <w:sz w:val="20"/>
          <w:szCs w:val="20"/>
        </w:rPr>
        <w:br/>
      </w:r>
      <w:r>
        <w:rPr>
          <w:rFonts w:ascii="Arial" w:hAnsi="Arial" w:cs="Arial"/>
          <w:color w:val="000000"/>
          <w:sz w:val="20"/>
          <w:szCs w:val="20"/>
        </w:rPr>
        <w:br/>
        <w:t>На территории Российской Федерации ЕГЭ организуется и проводится </w:t>
      </w:r>
      <w:hyperlink r:id="rId20" w:tgtFrame="_blank" w:history="1">
        <w:r>
          <w:rPr>
            <w:rStyle w:val="a7"/>
            <w:rFonts w:ascii="Arial" w:hAnsi="Arial" w:cs="Arial"/>
            <w:color w:val="337AB7"/>
            <w:sz w:val="20"/>
            <w:szCs w:val="20"/>
          </w:rPr>
          <w:t>Федеральной службой по надзору в сфере образования и науки (Рособрнадзором)</w:t>
        </w:r>
      </w:hyperlink>
      <w:r>
        <w:rPr>
          <w:rFonts w:ascii="Arial" w:hAnsi="Arial" w:cs="Arial"/>
          <w:color w:val="000000"/>
          <w:sz w:val="20"/>
          <w:szCs w:val="20"/>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r>
        <w:rPr>
          <w:rFonts w:ascii="Arial" w:hAnsi="Arial" w:cs="Arial"/>
          <w:color w:val="000000"/>
          <w:sz w:val="20"/>
          <w:szCs w:val="20"/>
        </w:rPr>
        <w:br/>
      </w:r>
      <w:r>
        <w:rPr>
          <w:rFonts w:ascii="Arial" w:hAnsi="Arial" w:cs="Arial"/>
          <w:color w:val="000000"/>
          <w:sz w:val="20"/>
          <w:szCs w:val="20"/>
        </w:rPr>
        <w:br/>
      </w:r>
      <w:proofErr w:type="gramStart"/>
      <w:r>
        <w:rPr>
          <w:rFonts w:ascii="Arial" w:hAnsi="Arial" w:cs="Arial"/>
          <w:color w:val="000000"/>
          <w:sz w:val="20"/>
          <w:szCs w:val="20"/>
        </w:rPr>
        <w:t>За пределами территории Российской Федерации ЕГЭ проводится Рособрнадзором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Pr>
          <w:rFonts w:ascii="Arial" w:hAnsi="Arial" w:cs="Arial"/>
          <w:color w:val="000000"/>
          <w:sz w:val="20"/>
          <w:szCs w:val="20"/>
        </w:rPr>
        <w:br/>
      </w:r>
      <w:r>
        <w:rPr>
          <w:rFonts w:ascii="Arial" w:hAnsi="Arial" w:cs="Arial"/>
          <w:color w:val="000000"/>
          <w:sz w:val="20"/>
          <w:szCs w:val="20"/>
        </w:rPr>
        <w:br/>
      </w:r>
      <w:proofErr w:type="gramStart"/>
      <w:r>
        <w:rPr>
          <w:rFonts w:ascii="Arial" w:hAnsi="Arial" w:cs="Arial"/>
          <w:b/>
          <w:bCs/>
          <w:color w:val="000000"/>
          <w:sz w:val="20"/>
          <w:szCs w:val="20"/>
        </w:rPr>
        <w:t>УЧАСТНИКИ ЕГЭ</w:t>
      </w:r>
      <w:r>
        <w:rPr>
          <w:rFonts w:ascii="Arial" w:hAnsi="Arial" w:cs="Arial"/>
          <w:color w:val="000000"/>
          <w:sz w:val="20"/>
          <w:szCs w:val="20"/>
        </w:rPr>
        <w:br/>
      </w:r>
      <w:r>
        <w:rPr>
          <w:rFonts w:ascii="Arial" w:hAnsi="Arial" w:cs="Arial"/>
          <w:color w:val="000000"/>
          <w:sz w:val="20"/>
          <w:szCs w:val="20"/>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u w:val="single"/>
        </w:rPr>
        <w:t>Вправе добровольно сдавать ГИА в форме ЕГЭ</w:t>
      </w:r>
      <w:r>
        <w:rPr>
          <w:rFonts w:ascii="Arial" w:hAnsi="Arial" w:cs="Arial"/>
          <w:color w:val="000000"/>
          <w:sz w:val="20"/>
          <w:szCs w:val="20"/>
        </w:rPr>
        <w:t>: </w:t>
      </w:r>
    </w:p>
    <w:p w:rsidR="004366AA" w:rsidRDefault="004366AA" w:rsidP="004366AA">
      <w:pPr>
        <w:numPr>
          <w:ilvl w:val="0"/>
          <w:numId w:val="7"/>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lastRenderedPageBreak/>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4366AA" w:rsidRDefault="004366AA" w:rsidP="004366AA">
      <w:pPr>
        <w:numPr>
          <w:ilvl w:val="0"/>
          <w:numId w:val="7"/>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4366AA" w:rsidRDefault="004366AA" w:rsidP="004366AA">
      <w:pPr>
        <w:numPr>
          <w:ilvl w:val="0"/>
          <w:numId w:val="7"/>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4366AA" w:rsidRDefault="004366AA" w:rsidP="004366AA">
      <w:pPr>
        <w:numPr>
          <w:ilvl w:val="0"/>
          <w:numId w:val="7"/>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u w:val="single"/>
        </w:rPr>
        <w:t>Имеют право участвовать в ЕГЭ: </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numPr>
          <w:ilvl w:val="0"/>
          <w:numId w:val="8"/>
        </w:numPr>
        <w:shd w:val="clear" w:color="auto" w:fill="EFF6FC"/>
        <w:spacing w:before="100" w:beforeAutospacing="1" w:after="100" w:afterAutospacing="1" w:line="240" w:lineRule="auto"/>
        <w:rPr>
          <w:rFonts w:ascii="Arial" w:hAnsi="Arial" w:cs="Arial"/>
          <w:color w:val="000000"/>
          <w:sz w:val="20"/>
          <w:szCs w:val="20"/>
        </w:rPr>
      </w:pPr>
      <w:proofErr w:type="gramStart"/>
      <w:r>
        <w:rPr>
          <w:rFonts w:ascii="Arial" w:hAnsi="Arial" w:cs="Arial"/>
          <w:color w:val="000000"/>
          <w:sz w:val="20"/>
          <w:szCs w:val="20"/>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4366AA" w:rsidRDefault="004366AA" w:rsidP="004366AA">
      <w:pPr>
        <w:numPr>
          <w:ilvl w:val="0"/>
          <w:numId w:val="8"/>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обучающиеся по образовательным программам среднего профессионального образования; </w:t>
      </w:r>
    </w:p>
    <w:p w:rsidR="004366AA" w:rsidRDefault="004366AA" w:rsidP="004366AA">
      <w:pPr>
        <w:numPr>
          <w:ilvl w:val="0"/>
          <w:numId w:val="8"/>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4366AA" w:rsidRDefault="004366AA" w:rsidP="004366AA">
      <w:pPr>
        <w:pStyle w:val="a3"/>
        <w:shd w:val="clear" w:color="auto" w:fill="EFF6FC"/>
        <w:rPr>
          <w:rFonts w:ascii="Arial" w:hAnsi="Arial" w:cs="Arial"/>
          <w:color w:val="000000"/>
          <w:sz w:val="20"/>
          <w:szCs w:val="20"/>
        </w:rPr>
      </w:pPr>
      <w:proofErr w:type="gramStart"/>
      <w:r>
        <w:rPr>
          <w:rFonts w:ascii="Arial" w:hAnsi="Arial" w:cs="Arial"/>
          <w:color w:val="000000"/>
          <w:sz w:val="20"/>
          <w:szCs w:val="20"/>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Pr>
          <w:rFonts w:ascii="Arial" w:hAnsi="Arial" w:cs="Arial"/>
          <w:color w:val="000000"/>
          <w:sz w:val="20"/>
          <w:szCs w:val="20"/>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ПРЕДМЕТЫ ЕГЭ</w:t>
      </w:r>
      <w:r>
        <w:rPr>
          <w:rFonts w:ascii="Arial" w:hAnsi="Arial" w:cs="Arial"/>
          <w:color w:val="000000"/>
          <w:sz w:val="20"/>
          <w:szCs w:val="20"/>
        </w:rPr>
        <w:br/>
      </w:r>
      <w:r>
        <w:rPr>
          <w:rFonts w:ascii="Arial" w:hAnsi="Arial" w:cs="Arial"/>
          <w:color w:val="000000"/>
          <w:sz w:val="20"/>
          <w:szCs w:val="20"/>
        </w:rPr>
        <w:br/>
      </w:r>
      <w:proofErr w:type="gramStart"/>
      <w:r>
        <w:rPr>
          <w:rFonts w:ascii="Arial" w:hAnsi="Arial" w:cs="Arial"/>
          <w:color w:val="000000"/>
          <w:sz w:val="20"/>
          <w:szCs w:val="20"/>
        </w:rPr>
        <w:t>ЕГЭ</w:t>
      </w:r>
      <w:proofErr w:type="gramEnd"/>
      <w:r>
        <w:rPr>
          <w:rFonts w:ascii="Arial" w:hAnsi="Arial" w:cs="Arial"/>
          <w:color w:val="000000"/>
          <w:sz w:val="20"/>
          <w:szCs w:val="20"/>
        </w:rPr>
        <w:t xml:space="preserve"> проводится по 15 общеобразовательным предметам: </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Русский язык</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Математика (базовая и профильная) </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Физика</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Химия</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lastRenderedPageBreak/>
        <w:t>История</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Обществознание</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Информатика и информационно-коммуникационные технологии (ИКТ) </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Биология</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География</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Иностранные языки (английский, немецкий, французский, китайский и испанский языки) </w:t>
      </w:r>
    </w:p>
    <w:p w:rsidR="004366AA" w:rsidRDefault="004366AA" w:rsidP="004366AA">
      <w:pPr>
        <w:numPr>
          <w:ilvl w:val="0"/>
          <w:numId w:val="9"/>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Литература </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Для получения аттестата </w:t>
      </w:r>
      <w:r>
        <w:rPr>
          <w:rFonts w:ascii="Arial" w:hAnsi="Arial" w:cs="Arial"/>
          <w:color w:val="000000"/>
          <w:sz w:val="20"/>
          <w:szCs w:val="20"/>
          <w:u w:val="single"/>
        </w:rPr>
        <w:t>выпускники текущего года</w:t>
      </w:r>
      <w:r>
        <w:rPr>
          <w:rFonts w:ascii="Arial" w:hAnsi="Arial" w:cs="Arial"/>
          <w:color w:val="000000"/>
          <w:sz w:val="20"/>
          <w:szCs w:val="20"/>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w:t>
      </w:r>
      <w:r>
        <w:rPr>
          <w:rFonts w:ascii="Arial" w:hAnsi="Arial" w:cs="Arial"/>
          <w:color w:val="000000"/>
          <w:sz w:val="20"/>
          <w:szCs w:val="20"/>
        </w:rPr>
        <w:br/>
      </w:r>
      <w:r>
        <w:rPr>
          <w:rFonts w:ascii="Arial" w:hAnsi="Arial" w:cs="Arial"/>
          <w:color w:val="000000"/>
          <w:sz w:val="20"/>
          <w:szCs w:val="20"/>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21" w:history="1">
        <w:r>
          <w:rPr>
            <w:rStyle w:val="a7"/>
            <w:rFonts w:ascii="Arial" w:hAnsi="Arial" w:cs="Arial"/>
            <w:color w:val="337AB7"/>
            <w:sz w:val="20"/>
            <w:szCs w:val="20"/>
          </w:rPr>
          <w:t>приказом Минобрнауки России</w:t>
        </w:r>
      </w:hyperlink>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СРОКИ ПРОВЕДЕНИЯ ЕГЭ</w:t>
      </w:r>
      <w:proofErr w:type="gramStart"/>
      <w:r>
        <w:rPr>
          <w:rFonts w:ascii="Arial" w:hAnsi="Arial" w:cs="Arial"/>
          <w:color w:val="000000"/>
          <w:sz w:val="20"/>
          <w:szCs w:val="20"/>
        </w:rPr>
        <w:br/>
      </w:r>
      <w:r>
        <w:rPr>
          <w:rFonts w:ascii="Arial" w:hAnsi="Arial" w:cs="Arial"/>
          <w:color w:val="000000"/>
          <w:sz w:val="20"/>
          <w:szCs w:val="20"/>
        </w:rPr>
        <w:br/>
        <w:t>Д</w:t>
      </w:r>
      <w:proofErr w:type="gramEnd"/>
      <w:r>
        <w:rPr>
          <w:rFonts w:ascii="Arial" w:hAnsi="Arial" w:cs="Arial"/>
          <w:color w:val="000000"/>
          <w:sz w:val="20"/>
          <w:szCs w:val="20"/>
        </w:rPr>
        <w:t>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r>
        <w:rPr>
          <w:rFonts w:ascii="Arial" w:hAnsi="Arial" w:cs="Arial"/>
          <w:color w:val="000000"/>
          <w:sz w:val="20"/>
          <w:szCs w:val="20"/>
        </w:rPr>
        <w:br/>
        <w:t> </w:t>
      </w:r>
    </w:p>
    <w:p w:rsidR="004366AA" w:rsidRDefault="004366AA" w:rsidP="004366AA">
      <w:pPr>
        <w:numPr>
          <w:ilvl w:val="0"/>
          <w:numId w:val="10"/>
        </w:numPr>
        <w:shd w:val="clear" w:color="auto" w:fill="EFF6FC"/>
        <w:spacing w:before="100" w:beforeAutospacing="1" w:after="100" w:afterAutospacing="1" w:line="240" w:lineRule="auto"/>
        <w:rPr>
          <w:rFonts w:ascii="Arial" w:hAnsi="Arial" w:cs="Arial"/>
          <w:color w:val="000000"/>
          <w:sz w:val="20"/>
          <w:szCs w:val="20"/>
        </w:rPr>
      </w:pPr>
      <w:hyperlink r:id="rId22" w:history="1">
        <w:r>
          <w:rPr>
            <w:rStyle w:val="a7"/>
            <w:rFonts w:ascii="Arial" w:hAnsi="Arial" w:cs="Arial"/>
            <w:color w:val="337AB7"/>
            <w:sz w:val="20"/>
            <w:szCs w:val="20"/>
          </w:rPr>
          <w:t>Приказ Минпросвещения России и Рособрнадзора от 10 января 2019 г. № 9/18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2019 году»</w:t>
        </w:r>
      </w:hyperlink>
    </w:p>
    <w:p w:rsidR="004366AA" w:rsidRDefault="004366AA" w:rsidP="004366AA">
      <w:pPr>
        <w:numPr>
          <w:ilvl w:val="0"/>
          <w:numId w:val="10"/>
        </w:numPr>
        <w:shd w:val="clear" w:color="auto" w:fill="EFF6FC"/>
        <w:spacing w:before="100" w:beforeAutospacing="1" w:after="100" w:afterAutospacing="1" w:line="240" w:lineRule="auto"/>
        <w:rPr>
          <w:rFonts w:ascii="Arial" w:hAnsi="Arial" w:cs="Arial"/>
          <w:color w:val="000000"/>
          <w:sz w:val="20"/>
          <w:szCs w:val="20"/>
        </w:rPr>
      </w:pPr>
      <w:hyperlink r:id="rId23" w:history="1">
        <w:r>
          <w:rPr>
            <w:rStyle w:val="a7"/>
            <w:rFonts w:ascii="Arial" w:hAnsi="Arial" w:cs="Arial"/>
            <w:color w:val="337AB7"/>
            <w:sz w:val="20"/>
            <w:szCs w:val="20"/>
          </w:rPr>
          <w:t>Приказ Минпросвещения России и Рособрнадзора от 10 января 2019 г. № 8/17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2019 году»</w:t>
        </w:r>
      </w:hyperlink>
    </w:p>
    <w:p w:rsidR="004366AA" w:rsidRDefault="004366AA" w:rsidP="004366AA">
      <w:pPr>
        <w:pStyle w:val="a3"/>
        <w:shd w:val="clear" w:color="auto" w:fill="EFF6FC"/>
        <w:rPr>
          <w:rFonts w:ascii="Arial" w:hAnsi="Arial" w:cs="Arial"/>
          <w:color w:val="000000"/>
          <w:sz w:val="20"/>
          <w:szCs w:val="20"/>
        </w:rPr>
      </w:pPr>
      <w:r>
        <w:rPr>
          <w:rFonts w:ascii="Arial" w:hAnsi="Arial" w:cs="Arial"/>
          <w:b/>
          <w:bCs/>
          <w:color w:val="000000"/>
          <w:sz w:val="20"/>
          <w:szCs w:val="20"/>
        </w:rPr>
        <w:t>ЗАДАНИЯ ЕГЭ</w:t>
      </w:r>
      <w:r>
        <w:rPr>
          <w:rFonts w:ascii="Arial" w:hAnsi="Arial" w:cs="Arial"/>
          <w:color w:val="000000"/>
          <w:sz w:val="20"/>
          <w:szCs w:val="20"/>
        </w:rPr>
        <w:br/>
      </w:r>
      <w:r>
        <w:rPr>
          <w:rFonts w:ascii="Arial" w:hAnsi="Arial" w:cs="Arial"/>
          <w:color w:val="000000"/>
          <w:sz w:val="20"/>
          <w:szCs w:val="20"/>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r>
        <w:rPr>
          <w:rFonts w:ascii="Arial" w:hAnsi="Arial" w:cs="Arial"/>
          <w:color w:val="000000"/>
          <w:sz w:val="20"/>
          <w:szCs w:val="20"/>
        </w:rPr>
        <w:br/>
      </w:r>
      <w:r>
        <w:rPr>
          <w:rFonts w:ascii="Arial" w:hAnsi="Arial" w:cs="Arial"/>
          <w:color w:val="000000"/>
          <w:sz w:val="20"/>
          <w:szCs w:val="20"/>
        </w:rPr>
        <w:br/>
      </w:r>
      <w:hyperlink r:id="rId24" w:tgtFrame="_blank" w:history="1">
        <w:r>
          <w:rPr>
            <w:rStyle w:val="a7"/>
            <w:rFonts w:ascii="Arial" w:hAnsi="Arial" w:cs="Arial"/>
            <w:color w:val="337AB7"/>
            <w:sz w:val="20"/>
            <w:szCs w:val="20"/>
          </w:rPr>
          <w:t>КИМ</w:t>
        </w:r>
      </w:hyperlink>
      <w:r>
        <w:rPr>
          <w:rFonts w:ascii="Arial" w:hAnsi="Arial" w:cs="Arial"/>
          <w:color w:val="000000"/>
          <w:sz w:val="20"/>
          <w:szCs w:val="20"/>
        </w:rPr>
        <w:t> разрабатываются </w:t>
      </w:r>
      <w:hyperlink r:id="rId25" w:tgtFrame="_blank" w:history="1">
        <w:r>
          <w:rPr>
            <w:rStyle w:val="a7"/>
            <w:rFonts w:ascii="Arial" w:hAnsi="Arial" w:cs="Arial"/>
            <w:color w:val="337AB7"/>
            <w:sz w:val="20"/>
            <w:szCs w:val="20"/>
          </w:rPr>
          <w:t>Федеральным институтом педагогических измерений (ФИПИ)</w:t>
        </w:r>
      </w:hyperlink>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С документами, регламентирующими структуру и содержание </w:t>
      </w:r>
      <w:hyperlink r:id="rId26" w:tgtFrame="_blank" w:history="1">
        <w:r>
          <w:rPr>
            <w:rStyle w:val="a7"/>
            <w:rFonts w:ascii="Arial" w:hAnsi="Arial" w:cs="Arial"/>
            <w:color w:val="337AB7"/>
            <w:sz w:val="20"/>
            <w:szCs w:val="20"/>
          </w:rPr>
          <w:t>КИМ</w:t>
        </w:r>
      </w:hyperlink>
      <w:r>
        <w:rPr>
          <w:rFonts w:ascii="Arial" w:hAnsi="Arial" w:cs="Arial"/>
          <w:color w:val="000000"/>
          <w:sz w:val="20"/>
          <w:szCs w:val="20"/>
        </w:rPr>
        <w:t> (кодификаторами, спецификациями), а также с демонстрационными вариантами ЕГЭ по каждому предмету, можно ознакомиться в разделе «</w:t>
      </w:r>
      <w:hyperlink r:id="rId27" w:tgtFrame="_blank" w:history="1">
        <w:r>
          <w:rPr>
            <w:rStyle w:val="a7"/>
            <w:rFonts w:ascii="Arial" w:hAnsi="Arial" w:cs="Arial"/>
            <w:color w:val="337AB7"/>
            <w:sz w:val="20"/>
            <w:szCs w:val="20"/>
          </w:rPr>
          <w:t>Демонстрационные варианты ЕГЭ</w:t>
        </w:r>
      </w:hyperlink>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hyperlink r:id="rId28" w:tgtFrame="_blank" w:history="1">
        <w:r>
          <w:rPr>
            <w:rStyle w:val="a7"/>
            <w:rFonts w:ascii="Arial" w:hAnsi="Arial" w:cs="Arial"/>
            <w:color w:val="337AB7"/>
            <w:sz w:val="20"/>
            <w:szCs w:val="20"/>
          </w:rPr>
          <w:t>КИМ</w:t>
        </w:r>
      </w:hyperlink>
      <w:r>
        <w:rPr>
          <w:rFonts w:ascii="Arial" w:hAnsi="Arial" w:cs="Arial"/>
          <w:color w:val="000000"/>
          <w:sz w:val="20"/>
          <w:szCs w:val="20"/>
        </w:rPr>
        <w:t> включают в себя задания с кратким и развернутым ответами.</w:t>
      </w:r>
      <w:r>
        <w:rPr>
          <w:rFonts w:ascii="Arial" w:hAnsi="Arial" w:cs="Arial"/>
          <w:color w:val="000000"/>
          <w:sz w:val="20"/>
          <w:szCs w:val="20"/>
        </w:rPr>
        <w:br/>
      </w:r>
      <w:r>
        <w:rPr>
          <w:rFonts w:ascii="Arial" w:hAnsi="Arial" w:cs="Arial"/>
          <w:color w:val="000000"/>
          <w:sz w:val="20"/>
          <w:szCs w:val="20"/>
        </w:rPr>
        <w:br/>
        <w:t xml:space="preserve">При проведении ЕГЭ по иностранным языкам в состав экзамена включен раздел «Говорение», устные </w:t>
      </w:r>
      <w:proofErr w:type="gramStart"/>
      <w:r>
        <w:rPr>
          <w:rFonts w:ascii="Arial" w:hAnsi="Arial" w:cs="Arial"/>
          <w:color w:val="000000"/>
          <w:sz w:val="20"/>
          <w:szCs w:val="20"/>
        </w:rPr>
        <w:t>ответы</w:t>
      </w:r>
      <w:proofErr w:type="gramEnd"/>
      <w:r>
        <w:rPr>
          <w:rFonts w:ascii="Arial" w:hAnsi="Arial" w:cs="Arial"/>
          <w:color w:val="000000"/>
          <w:sz w:val="20"/>
          <w:szCs w:val="20"/>
        </w:rPr>
        <w:t xml:space="preserve"> на задания которого записываются на аудионосители. Выбор участником ЕГЭ данного раздела является добровольным.</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ВНИМАНИЕ!</w:t>
      </w:r>
      <w:r>
        <w:rPr>
          <w:rFonts w:ascii="Arial" w:hAnsi="Arial" w:cs="Arial"/>
          <w:color w:val="000000"/>
          <w:sz w:val="20"/>
          <w:szCs w:val="20"/>
        </w:rPr>
        <w:br/>
      </w:r>
      <w:r>
        <w:rPr>
          <w:rFonts w:ascii="Arial" w:hAnsi="Arial" w:cs="Arial"/>
          <w:color w:val="000000"/>
          <w:sz w:val="20"/>
          <w:szCs w:val="20"/>
        </w:rPr>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Pr>
          <w:rFonts w:ascii="Arial" w:hAnsi="Arial" w:cs="Arial"/>
          <w:color w:val="000000"/>
          <w:sz w:val="20"/>
          <w:szCs w:val="20"/>
        </w:rPr>
        <w:t>в</w:t>
      </w:r>
      <w:proofErr w:type="gramEnd"/>
      <w:r>
        <w:rPr>
          <w:rFonts w:ascii="Arial" w:hAnsi="Arial" w:cs="Arial"/>
          <w:color w:val="000000"/>
          <w:sz w:val="20"/>
          <w:szCs w:val="20"/>
        </w:rPr>
        <w:t xml:space="preserve"> КИМ сведений.</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Факт опубликования КИМ в Интернет свидетельствует о наличии признаков следующих правонарушений:</w:t>
      </w:r>
      <w:r>
        <w:rPr>
          <w:rFonts w:ascii="Arial" w:hAnsi="Arial" w:cs="Arial"/>
          <w:color w:val="000000"/>
          <w:sz w:val="20"/>
          <w:szCs w:val="20"/>
        </w:rPr>
        <w:t> </w:t>
      </w:r>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numPr>
          <w:ilvl w:val="0"/>
          <w:numId w:val="11"/>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4366AA" w:rsidRDefault="004366AA" w:rsidP="004366AA">
      <w:pPr>
        <w:numPr>
          <w:ilvl w:val="0"/>
          <w:numId w:val="11"/>
        </w:numPr>
        <w:shd w:val="clear" w:color="auto" w:fill="EFF6FC"/>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4366AA" w:rsidRDefault="004366AA" w:rsidP="004366AA">
      <w:pPr>
        <w:pStyle w:val="a3"/>
        <w:shd w:val="clear" w:color="auto" w:fill="EFF6FC"/>
        <w:rPr>
          <w:rFonts w:ascii="Arial" w:hAnsi="Arial" w:cs="Arial"/>
          <w:color w:val="000000"/>
          <w:sz w:val="20"/>
          <w:szCs w:val="20"/>
        </w:rPr>
      </w:pPr>
      <w:r>
        <w:rPr>
          <w:rFonts w:ascii="Arial" w:hAnsi="Arial" w:cs="Arial"/>
          <w:b/>
          <w:bCs/>
          <w:color w:val="000000"/>
          <w:sz w:val="20"/>
          <w:szCs w:val="20"/>
        </w:rPr>
        <w:t>РЕЗУЛЬТАТЫ ЕГЭ</w:t>
      </w:r>
      <w:proofErr w:type="gramStart"/>
      <w:r>
        <w:rPr>
          <w:rFonts w:ascii="Arial" w:hAnsi="Arial" w:cs="Arial"/>
          <w:color w:val="000000"/>
          <w:sz w:val="20"/>
          <w:szCs w:val="20"/>
        </w:rPr>
        <w:br/>
      </w:r>
      <w:r>
        <w:rPr>
          <w:rFonts w:ascii="Arial" w:hAnsi="Arial" w:cs="Arial"/>
          <w:color w:val="000000"/>
          <w:sz w:val="20"/>
          <w:szCs w:val="20"/>
        </w:rPr>
        <w:br/>
        <w:t>П</w:t>
      </w:r>
      <w:proofErr w:type="gramEnd"/>
      <w:r>
        <w:rPr>
          <w:rFonts w:ascii="Arial" w:hAnsi="Arial" w:cs="Arial"/>
          <w:color w:val="000000"/>
          <w:sz w:val="20"/>
          <w:szCs w:val="20"/>
        </w:rPr>
        <w:t>ри проведении ГИА в форме ЕГЭ (за исключением ЕГЭ по математике базового уровня) используется стобалльная система оценки.</w:t>
      </w:r>
      <w:r>
        <w:rPr>
          <w:rFonts w:ascii="Arial" w:hAnsi="Arial" w:cs="Arial"/>
          <w:color w:val="000000"/>
          <w:sz w:val="20"/>
          <w:szCs w:val="20"/>
        </w:rPr>
        <w:br/>
      </w:r>
      <w:r>
        <w:rPr>
          <w:rFonts w:ascii="Arial" w:hAnsi="Arial" w:cs="Arial"/>
          <w:color w:val="000000"/>
          <w:sz w:val="20"/>
          <w:szCs w:val="20"/>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w:t>
      </w:r>
      <w:r>
        <w:rPr>
          <w:rFonts w:ascii="Arial" w:hAnsi="Arial" w:cs="Arial"/>
          <w:color w:val="000000"/>
          <w:sz w:val="20"/>
          <w:szCs w:val="20"/>
        </w:rPr>
        <w:br/>
      </w:r>
      <w:r>
        <w:rPr>
          <w:rFonts w:ascii="Arial" w:hAnsi="Arial" w:cs="Arial"/>
          <w:color w:val="000000"/>
          <w:sz w:val="20"/>
          <w:szCs w:val="20"/>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Pr>
          <w:rFonts w:ascii="Arial" w:hAnsi="Arial" w:cs="Arial"/>
          <w:color w:val="000000"/>
          <w:sz w:val="20"/>
          <w:szCs w:val="20"/>
        </w:rPr>
        <w:br/>
        <w:t>Утверждение результатов ЕГЭ осуществляется в течение 1 рабочего дня с момента получения результатов проверки экзаменационных работ.</w:t>
      </w:r>
      <w:r>
        <w:rPr>
          <w:rFonts w:ascii="Arial" w:hAnsi="Arial" w:cs="Arial"/>
          <w:color w:val="000000"/>
          <w:sz w:val="20"/>
          <w:szCs w:val="20"/>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w:t>
      </w:r>
      <w:r>
        <w:rPr>
          <w:rFonts w:ascii="Arial" w:hAnsi="Arial" w:cs="Arial"/>
          <w:color w:val="000000"/>
          <w:sz w:val="20"/>
          <w:szCs w:val="20"/>
        </w:rPr>
        <w:br/>
        <w:t> </w:t>
      </w:r>
    </w:p>
    <w:p w:rsidR="004366AA" w:rsidRDefault="004366AA" w:rsidP="004366AA">
      <w:pPr>
        <w:pStyle w:val="a3"/>
        <w:shd w:val="clear" w:color="auto" w:fill="EFF6FC"/>
        <w:rPr>
          <w:rFonts w:ascii="Arial" w:hAnsi="Arial" w:cs="Arial"/>
          <w:color w:val="000000"/>
          <w:sz w:val="20"/>
          <w:szCs w:val="20"/>
        </w:rPr>
      </w:pPr>
      <w:hyperlink r:id="rId29" w:history="1">
        <w:r>
          <w:rPr>
            <w:rStyle w:val="a7"/>
            <w:rFonts w:ascii="Arial" w:hAnsi="Arial" w:cs="Arial"/>
            <w:color w:val="337AB7"/>
            <w:sz w:val="20"/>
            <w:szCs w:val="20"/>
          </w:rPr>
          <w:t>График обработки экзаменационных работ - Основной период</w:t>
        </w:r>
      </w:hyperlink>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t> </w:t>
      </w:r>
    </w:p>
    <w:p w:rsidR="004366AA" w:rsidRDefault="004366AA" w:rsidP="004366AA">
      <w:pPr>
        <w:pStyle w:val="a3"/>
        <w:shd w:val="clear" w:color="auto" w:fill="EFF6FC"/>
        <w:rPr>
          <w:rFonts w:ascii="Arial" w:hAnsi="Arial" w:cs="Arial"/>
          <w:color w:val="000000"/>
          <w:sz w:val="20"/>
          <w:szCs w:val="20"/>
        </w:rPr>
      </w:pPr>
      <w:hyperlink r:id="rId30" w:history="1">
        <w:r>
          <w:rPr>
            <w:rStyle w:val="a7"/>
            <w:rFonts w:ascii="Arial" w:hAnsi="Arial" w:cs="Arial"/>
            <w:color w:val="337AB7"/>
            <w:sz w:val="20"/>
            <w:szCs w:val="20"/>
          </w:rPr>
          <w:t>График обработки экзаменационных работ - сентябрьские сроки</w:t>
        </w:r>
      </w:hyperlink>
    </w:p>
    <w:p w:rsidR="004366AA" w:rsidRDefault="004366AA" w:rsidP="004366AA">
      <w:pPr>
        <w:pStyle w:val="a3"/>
        <w:shd w:val="clear" w:color="auto" w:fill="EFF6FC"/>
        <w:rPr>
          <w:rFonts w:ascii="Arial" w:hAnsi="Arial" w:cs="Arial"/>
          <w:color w:val="000000"/>
          <w:sz w:val="20"/>
          <w:szCs w:val="20"/>
        </w:rPr>
      </w:pPr>
      <w:r>
        <w:rPr>
          <w:rFonts w:ascii="Arial" w:hAnsi="Arial" w:cs="Arial"/>
          <w:color w:val="000000"/>
          <w:sz w:val="20"/>
          <w:szCs w:val="20"/>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r>
        <w:rPr>
          <w:rFonts w:ascii="Arial" w:hAnsi="Arial" w:cs="Arial"/>
          <w:color w:val="000000"/>
          <w:sz w:val="20"/>
          <w:szCs w:val="20"/>
        </w:rPr>
        <w:br/>
      </w:r>
      <w:r>
        <w:rPr>
          <w:rFonts w:ascii="Arial" w:hAnsi="Arial" w:cs="Arial"/>
          <w:color w:val="000000"/>
          <w:sz w:val="20"/>
          <w:szCs w:val="20"/>
        </w:rPr>
        <w:b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r>
        <w:rPr>
          <w:rFonts w:ascii="Arial" w:hAnsi="Arial" w:cs="Arial"/>
          <w:color w:val="000000"/>
          <w:sz w:val="20"/>
          <w:szCs w:val="20"/>
        </w:rPr>
        <w:br/>
      </w:r>
      <w:r>
        <w:rPr>
          <w:rFonts w:ascii="Arial" w:hAnsi="Arial" w:cs="Arial"/>
          <w:color w:val="000000"/>
          <w:sz w:val="20"/>
          <w:szCs w:val="20"/>
        </w:rPr>
        <w:b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w:t>
      </w:r>
      <w:r>
        <w:rPr>
          <w:rFonts w:ascii="Arial" w:hAnsi="Arial" w:cs="Arial"/>
          <w:color w:val="000000"/>
          <w:sz w:val="20"/>
          <w:szCs w:val="20"/>
        </w:rPr>
        <w:br/>
      </w:r>
      <w:r>
        <w:rPr>
          <w:rFonts w:ascii="Arial" w:hAnsi="Arial" w:cs="Arial"/>
          <w:color w:val="000000"/>
          <w:sz w:val="20"/>
          <w:szCs w:val="20"/>
        </w:rPr>
        <w:b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r>
        <w:rPr>
          <w:rFonts w:ascii="Arial" w:hAnsi="Arial" w:cs="Arial"/>
          <w:color w:val="000000"/>
          <w:sz w:val="20"/>
          <w:szCs w:val="20"/>
        </w:rPr>
        <w:br/>
      </w:r>
      <w:r>
        <w:rPr>
          <w:rFonts w:ascii="Arial" w:hAnsi="Arial" w:cs="Arial"/>
          <w:color w:val="000000"/>
          <w:sz w:val="20"/>
          <w:szCs w:val="20"/>
        </w:rPr>
        <w:br/>
        <w:t>Результаты ЕГЭ каждого участника заносятся в федеральную информационную систему, бумажных свидетельств о результатах ЕГЭ не предусмотрено.</w:t>
      </w:r>
      <w:r>
        <w:rPr>
          <w:rFonts w:ascii="Arial" w:hAnsi="Arial" w:cs="Arial"/>
          <w:color w:val="000000"/>
          <w:sz w:val="20"/>
          <w:szCs w:val="20"/>
        </w:rPr>
        <w:br/>
      </w:r>
      <w:r>
        <w:rPr>
          <w:rFonts w:ascii="Arial" w:hAnsi="Arial" w:cs="Arial"/>
          <w:color w:val="000000"/>
          <w:sz w:val="20"/>
          <w:szCs w:val="20"/>
        </w:rPr>
        <w:br/>
        <w:t>Срок действия результатов - 4 года, следующих за годом получения таких результатов.</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НЕУДОВЛЕТВОРИТЕЛЬНЫЙ РЕЗУЛЬТАТ</w:t>
      </w:r>
      <w:proofErr w:type="gramStart"/>
      <w:r>
        <w:rPr>
          <w:rFonts w:ascii="Arial" w:hAnsi="Arial" w:cs="Arial"/>
          <w:color w:val="000000"/>
          <w:sz w:val="20"/>
          <w:szCs w:val="20"/>
        </w:rPr>
        <w:br/>
      </w:r>
      <w:r>
        <w:rPr>
          <w:rFonts w:ascii="Arial" w:hAnsi="Arial" w:cs="Arial"/>
          <w:color w:val="000000"/>
          <w:sz w:val="20"/>
          <w:szCs w:val="20"/>
        </w:rPr>
        <w:br/>
        <w:t>Е</w:t>
      </w:r>
      <w:proofErr w:type="gramEnd"/>
      <w:r>
        <w:rPr>
          <w:rFonts w:ascii="Arial" w:hAnsi="Arial" w:cs="Arial"/>
          <w:color w:val="000000"/>
          <w:sz w:val="20"/>
          <w:szCs w:val="20"/>
        </w:rPr>
        <w:t>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w:t>
      </w:r>
      <w:r>
        <w:rPr>
          <w:rFonts w:ascii="Arial" w:hAnsi="Arial" w:cs="Arial"/>
          <w:color w:val="000000"/>
          <w:sz w:val="20"/>
          <w:szCs w:val="20"/>
        </w:rPr>
        <w:br/>
      </w:r>
      <w:r>
        <w:rPr>
          <w:rFonts w:ascii="Arial" w:hAnsi="Arial" w:cs="Arial"/>
          <w:color w:val="000000"/>
          <w:sz w:val="20"/>
          <w:szCs w:val="20"/>
        </w:rPr>
        <w:b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4366AA" w:rsidRDefault="004366AA" w:rsidP="004366AA">
      <w:pPr>
        <w:pStyle w:val="1"/>
        <w:shd w:val="clear" w:color="auto" w:fill="EFF6FC"/>
        <w:spacing w:before="330" w:beforeAutospacing="0" w:after="165" w:afterAutospacing="0"/>
        <w:jc w:val="center"/>
        <w:rPr>
          <w:rFonts w:ascii="inherit" w:hAnsi="inherit" w:cs="Arial"/>
          <w:b w:val="0"/>
          <w:bCs w:val="0"/>
          <w:color w:val="000000"/>
          <w:sz w:val="54"/>
          <w:szCs w:val="54"/>
        </w:rPr>
      </w:pPr>
      <w:hyperlink r:id="rId31" w:history="1">
        <w:r>
          <w:rPr>
            <w:rStyle w:val="a7"/>
            <w:rFonts w:ascii="inherit" w:hAnsi="inherit" w:cs="Arial"/>
            <w:b w:val="0"/>
            <w:bCs w:val="0"/>
            <w:color w:val="FF0000"/>
            <w:sz w:val="54"/>
            <w:szCs w:val="54"/>
          </w:rPr>
          <w:t>ПРОВЕРИТЬ РЕЗУЛЬТАТЫ ЕГЭ</w:t>
        </w:r>
      </w:hyperlink>
    </w:p>
    <w:p w:rsidR="004366AA" w:rsidRDefault="004366AA" w:rsidP="004366AA">
      <w:pPr>
        <w:pStyle w:val="a3"/>
        <w:shd w:val="clear" w:color="auto" w:fill="EFF6FC"/>
        <w:rPr>
          <w:rFonts w:ascii="Arial" w:hAnsi="Arial" w:cs="Arial"/>
          <w:color w:val="000000"/>
          <w:sz w:val="20"/>
          <w:szCs w:val="20"/>
        </w:rPr>
      </w:pPr>
      <w:hyperlink r:id="rId32" w:history="1">
        <w:r>
          <w:rPr>
            <w:rStyle w:val="a7"/>
            <w:rFonts w:ascii="Arial" w:hAnsi="Arial" w:cs="Arial"/>
            <w:color w:val="337AB7"/>
            <w:sz w:val="20"/>
            <w:szCs w:val="20"/>
          </w:rPr>
          <w:t>Видеоуроки для работников ППЭ</w:t>
        </w:r>
      </w:hyperlink>
    </w:p>
    <w:p w:rsidR="004366AA" w:rsidRDefault="004366AA" w:rsidP="004366AA">
      <w:pPr>
        <w:pStyle w:val="a3"/>
        <w:shd w:val="clear" w:color="auto" w:fill="EFF6FC"/>
        <w:rPr>
          <w:rFonts w:ascii="Arial" w:hAnsi="Arial" w:cs="Arial"/>
          <w:color w:val="000000"/>
          <w:sz w:val="20"/>
          <w:szCs w:val="20"/>
        </w:rPr>
      </w:pPr>
      <w:hyperlink r:id="rId33" w:history="1">
        <w:r>
          <w:rPr>
            <w:rStyle w:val="a7"/>
            <w:rFonts w:ascii="Arial" w:hAnsi="Arial" w:cs="Arial"/>
            <w:color w:val="337AB7"/>
            <w:sz w:val="20"/>
            <w:szCs w:val="20"/>
          </w:rPr>
          <w:t>Видео</w:t>
        </w:r>
      </w:hyperlink>
    </w:p>
    <w:p w:rsidR="004366AA" w:rsidRDefault="004366AA" w:rsidP="004366AA">
      <w:pPr>
        <w:pStyle w:val="a3"/>
        <w:shd w:val="clear" w:color="auto" w:fill="EFF6FC"/>
        <w:rPr>
          <w:rFonts w:ascii="Arial" w:hAnsi="Arial" w:cs="Arial"/>
          <w:color w:val="000000"/>
          <w:sz w:val="20"/>
          <w:szCs w:val="20"/>
        </w:rPr>
      </w:pPr>
      <w:hyperlink r:id="rId34" w:history="1">
        <w:r>
          <w:rPr>
            <w:rStyle w:val="a7"/>
            <w:rFonts w:ascii="Arial" w:hAnsi="Arial" w:cs="Arial"/>
            <w:color w:val="337AB7"/>
            <w:sz w:val="20"/>
            <w:szCs w:val="20"/>
          </w:rPr>
          <w:t>Информационные плакаты</w:t>
        </w:r>
      </w:hyperlink>
      <w:hyperlink r:id="rId35" w:history="1">
        <w:r>
          <w:rPr>
            <w:rStyle w:val="a7"/>
            <w:rFonts w:ascii="Arial" w:hAnsi="Arial" w:cs="Arial"/>
            <w:color w:val="337AB7"/>
            <w:sz w:val="20"/>
            <w:szCs w:val="20"/>
          </w:rPr>
          <w:t> ЕГЭ</w:t>
        </w:r>
      </w:hyperlink>
    </w:p>
    <w:p w:rsidR="004366AA" w:rsidRDefault="004366AA" w:rsidP="004366AA">
      <w:pPr>
        <w:pStyle w:val="a3"/>
        <w:shd w:val="clear" w:color="auto" w:fill="EFF6FC"/>
        <w:rPr>
          <w:rFonts w:ascii="Arial" w:hAnsi="Arial" w:cs="Arial"/>
          <w:color w:val="000000"/>
          <w:sz w:val="20"/>
          <w:szCs w:val="20"/>
        </w:rPr>
      </w:pPr>
      <w:hyperlink r:id="rId36" w:history="1">
        <w:r>
          <w:rPr>
            <w:rStyle w:val="a7"/>
            <w:rFonts w:ascii="Arial" w:hAnsi="Arial" w:cs="Arial"/>
            <w:color w:val="23527C"/>
            <w:sz w:val="20"/>
            <w:szCs w:val="20"/>
          </w:rPr>
          <w:t>Информационные плакаты ГИА</w:t>
        </w:r>
      </w:hyperlink>
    </w:p>
    <w:p w:rsidR="004366AA" w:rsidRDefault="004366AA" w:rsidP="004366AA">
      <w:pPr>
        <w:pStyle w:val="a3"/>
        <w:shd w:val="clear" w:color="auto" w:fill="EFF6FC"/>
        <w:rPr>
          <w:rFonts w:ascii="Arial" w:hAnsi="Arial" w:cs="Arial"/>
          <w:color w:val="000000"/>
          <w:sz w:val="20"/>
          <w:szCs w:val="20"/>
        </w:rPr>
      </w:pPr>
      <w:hyperlink r:id="rId37" w:history="1">
        <w:r>
          <w:rPr>
            <w:rStyle w:val="a7"/>
            <w:rFonts w:ascii="Arial" w:hAnsi="Arial" w:cs="Arial"/>
            <w:color w:val="337AB7"/>
            <w:sz w:val="20"/>
            <w:szCs w:val="20"/>
          </w:rPr>
          <w:t>Расписание ГИА</w:t>
        </w:r>
      </w:hyperlink>
    </w:p>
    <w:p w:rsidR="004366AA" w:rsidRDefault="004366AA" w:rsidP="004366AA">
      <w:pPr>
        <w:pStyle w:val="a3"/>
        <w:shd w:val="clear" w:color="auto" w:fill="EFF6FC"/>
        <w:rPr>
          <w:rFonts w:ascii="Arial" w:hAnsi="Arial" w:cs="Arial"/>
          <w:color w:val="000000"/>
          <w:sz w:val="20"/>
          <w:szCs w:val="20"/>
        </w:rPr>
      </w:pPr>
      <w:hyperlink r:id="rId38" w:history="1">
        <w:r>
          <w:rPr>
            <w:rStyle w:val="a7"/>
            <w:rFonts w:ascii="Arial" w:hAnsi="Arial" w:cs="Arial"/>
            <w:color w:val="337AB7"/>
            <w:sz w:val="20"/>
            <w:szCs w:val="20"/>
          </w:rPr>
          <w:t>Бланки ЕГЭ</w:t>
        </w:r>
      </w:hyperlink>
    </w:p>
    <w:p w:rsidR="004366AA" w:rsidRDefault="004366AA" w:rsidP="004366AA">
      <w:pPr>
        <w:pStyle w:val="a3"/>
        <w:shd w:val="clear" w:color="auto" w:fill="EFF6FC"/>
        <w:rPr>
          <w:rFonts w:ascii="Arial" w:hAnsi="Arial" w:cs="Arial"/>
          <w:color w:val="000000"/>
          <w:sz w:val="20"/>
          <w:szCs w:val="20"/>
        </w:rPr>
      </w:pPr>
      <w:hyperlink r:id="rId39" w:history="1">
        <w:r>
          <w:rPr>
            <w:rStyle w:val="a7"/>
            <w:rFonts w:ascii="Arial" w:hAnsi="Arial" w:cs="Arial"/>
            <w:color w:val="337AB7"/>
            <w:sz w:val="20"/>
            <w:szCs w:val="20"/>
          </w:rPr>
          <w:t>Соответствие первичных и тестовых баллов</w:t>
        </w:r>
      </w:hyperlink>
    </w:p>
    <w:p w:rsidR="004366AA" w:rsidRDefault="004366AA" w:rsidP="004366AA">
      <w:pPr>
        <w:pStyle w:val="a3"/>
        <w:shd w:val="clear" w:color="auto" w:fill="EFF6FC"/>
        <w:rPr>
          <w:rFonts w:ascii="Arial" w:hAnsi="Arial" w:cs="Arial"/>
          <w:color w:val="000000"/>
          <w:sz w:val="20"/>
          <w:szCs w:val="20"/>
        </w:rPr>
      </w:pPr>
      <w:hyperlink r:id="rId40" w:history="1">
        <w:r>
          <w:rPr>
            <w:rStyle w:val="a7"/>
            <w:rFonts w:ascii="Arial" w:hAnsi="Arial" w:cs="Arial"/>
            <w:color w:val="337AB7"/>
            <w:sz w:val="20"/>
            <w:szCs w:val="20"/>
          </w:rPr>
          <w:t>Все о ЕГЭ можно посмотреть на официальном сайте</w:t>
        </w:r>
      </w:hyperlink>
    </w:p>
    <w:p w:rsidR="004366AA" w:rsidRDefault="004366AA" w:rsidP="004366AA">
      <w:pPr>
        <w:pStyle w:val="a3"/>
        <w:shd w:val="clear" w:color="auto" w:fill="EFF6FC"/>
        <w:rPr>
          <w:rFonts w:ascii="Arial" w:hAnsi="Arial" w:cs="Arial"/>
          <w:color w:val="000000"/>
          <w:sz w:val="20"/>
          <w:szCs w:val="20"/>
        </w:rPr>
      </w:pPr>
      <w:hyperlink r:id="rId41" w:history="1">
        <w:r>
          <w:rPr>
            <w:rStyle w:val="a7"/>
            <w:rFonts w:ascii="Arial" w:hAnsi="Arial" w:cs="Arial"/>
            <w:color w:val="337AB7"/>
            <w:sz w:val="20"/>
            <w:szCs w:val="20"/>
          </w:rPr>
          <w:t>Брошюра "Я сдам ЕГЭ"</w:t>
        </w:r>
      </w:hyperlink>
    </w:p>
    <w:p w:rsidR="004366AA" w:rsidRDefault="004366AA" w:rsidP="004366AA">
      <w:pPr>
        <w:pStyle w:val="a3"/>
        <w:shd w:val="clear" w:color="auto" w:fill="EFF6FC"/>
        <w:rPr>
          <w:rFonts w:ascii="Arial" w:hAnsi="Arial" w:cs="Arial"/>
          <w:color w:val="000000"/>
          <w:sz w:val="20"/>
          <w:szCs w:val="20"/>
        </w:rPr>
      </w:pPr>
      <w:hyperlink r:id="rId42" w:history="1">
        <w:r>
          <w:rPr>
            <w:rStyle w:val="a7"/>
            <w:rFonts w:ascii="Arial" w:hAnsi="Arial" w:cs="Arial"/>
            <w:color w:val="337AB7"/>
            <w:sz w:val="20"/>
            <w:szCs w:val="20"/>
          </w:rPr>
          <w:t>Участникам ЕГЭ</w:t>
        </w:r>
      </w:hyperlink>
    </w:p>
    <w:p w:rsidR="004366AA" w:rsidRDefault="004366AA" w:rsidP="004366AA">
      <w:pPr>
        <w:pStyle w:val="a3"/>
        <w:shd w:val="clear" w:color="auto" w:fill="EFF6FC"/>
        <w:rPr>
          <w:rFonts w:ascii="Arial" w:hAnsi="Arial" w:cs="Arial"/>
          <w:color w:val="000000"/>
          <w:sz w:val="20"/>
          <w:szCs w:val="20"/>
        </w:rPr>
      </w:pPr>
      <w:hyperlink r:id="rId43" w:history="1">
        <w:r>
          <w:rPr>
            <w:rStyle w:val="a7"/>
            <w:rFonts w:ascii="Arial" w:hAnsi="Arial" w:cs="Arial"/>
            <w:color w:val="337AB7"/>
            <w:sz w:val="20"/>
            <w:szCs w:val="20"/>
          </w:rPr>
          <w:t>ДОКУМЕНТЫ</w:t>
        </w:r>
      </w:hyperlink>
    </w:p>
    <w:p w:rsidR="004366AA" w:rsidRDefault="004366AA" w:rsidP="004366AA">
      <w:pPr>
        <w:pStyle w:val="a3"/>
        <w:shd w:val="clear" w:color="auto" w:fill="EFF6FC"/>
        <w:rPr>
          <w:rFonts w:ascii="Arial" w:hAnsi="Arial" w:cs="Arial"/>
          <w:color w:val="000000"/>
          <w:sz w:val="20"/>
          <w:szCs w:val="20"/>
        </w:rPr>
      </w:pPr>
      <w:hyperlink r:id="rId44" w:history="1">
        <w:r>
          <w:rPr>
            <w:rStyle w:val="a7"/>
            <w:rFonts w:ascii="Arial" w:hAnsi="Arial" w:cs="Arial"/>
            <w:color w:val="337AB7"/>
            <w:sz w:val="20"/>
            <w:szCs w:val="20"/>
          </w:rPr>
          <w:t>Контакты, телефоны доверия</w:t>
        </w:r>
      </w:hyperlink>
    </w:p>
    <w:p w:rsidR="004366AA" w:rsidRDefault="004366AA" w:rsidP="004366AA">
      <w:pPr>
        <w:pStyle w:val="4"/>
        <w:shd w:val="clear" w:color="auto" w:fill="FCF8E3"/>
        <w:spacing w:before="165" w:after="165"/>
        <w:rPr>
          <w:rFonts w:ascii="inherit" w:hAnsi="inherit" w:cs="Arial"/>
          <w:b w:val="0"/>
          <w:bCs w:val="0"/>
          <w:color w:val="8A6D3B"/>
          <w:sz w:val="27"/>
          <w:szCs w:val="27"/>
        </w:rPr>
      </w:pPr>
      <w:r>
        <w:rPr>
          <w:rFonts w:ascii="inherit" w:hAnsi="inherit" w:cs="Arial"/>
          <w:b w:val="0"/>
          <w:bCs w:val="0"/>
          <w:color w:val="8A6D3B"/>
          <w:sz w:val="27"/>
          <w:szCs w:val="27"/>
        </w:rPr>
        <w:t>Файлы</w:t>
      </w:r>
    </w:p>
    <w:p w:rsidR="004366AA" w:rsidRDefault="004366AA" w:rsidP="004366AA">
      <w:pPr>
        <w:numPr>
          <w:ilvl w:val="0"/>
          <w:numId w:val="12"/>
        </w:numPr>
        <w:shd w:val="clear" w:color="auto" w:fill="EFF6FC"/>
        <w:spacing w:before="100" w:beforeAutospacing="1" w:after="75" w:line="240" w:lineRule="auto"/>
        <w:ind w:left="0"/>
        <w:rPr>
          <w:rFonts w:ascii="Arial" w:hAnsi="Arial" w:cs="Arial"/>
          <w:color w:val="000000"/>
          <w:sz w:val="20"/>
          <w:szCs w:val="20"/>
        </w:rPr>
      </w:pPr>
      <w:hyperlink r:id="rId45" w:tgtFrame="_blank" w:history="1">
        <w:r>
          <w:rPr>
            <w:rFonts w:ascii="Arial" w:hAnsi="Arial" w:cs="Arial"/>
            <w:color w:val="337AB7"/>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df (1.44 MiB)" href="https://189131.selcdn.ru/leonardo/uploadsForSiteId/25577/content/fd85f310-852d-473c-a9da-724e270569e7.pdf" target="&quot;_blank&quot;" style="width:24pt;height:24pt" o:button="t"/>
          </w:pict>
        </w:r>
        <w:r>
          <w:rPr>
            <w:rStyle w:val="a7"/>
            <w:rFonts w:ascii="Arial" w:hAnsi="Arial" w:cs="Arial"/>
            <w:color w:val="337AB7"/>
            <w:sz w:val="20"/>
            <w:szCs w:val="20"/>
          </w:rPr>
          <w:t> </w:t>
        </w:r>
        <w:proofErr w:type="gramStart"/>
        <w:r>
          <w:rPr>
            <w:rStyle w:val="a7"/>
            <w:rFonts w:ascii="Arial" w:hAnsi="Arial" w:cs="Arial"/>
            <w:color w:val="337AB7"/>
            <w:sz w:val="20"/>
            <w:szCs w:val="20"/>
          </w:rPr>
          <w:t>Методические рекомендации по организации подготовки обучающихся к ГИА в условиях сложившейся эпидемиологической ситуации (1.44 MiB)</w:t>
        </w:r>
      </w:hyperlink>
      <w:proofErr w:type="gramEnd"/>
    </w:p>
    <w:p w:rsidR="004366AA" w:rsidRDefault="004366AA" w:rsidP="004366AA">
      <w:pPr>
        <w:numPr>
          <w:ilvl w:val="0"/>
          <w:numId w:val="12"/>
        </w:numPr>
        <w:shd w:val="clear" w:color="auto" w:fill="EFF6FC"/>
        <w:spacing w:before="100" w:beforeAutospacing="1" w:after="75" w:line="240" w:lineRule="auto"/>
        <w:ind w:left="0"/>
        <w:rPr>
          <w:rFonts w:ascii="Arial" w:hAnsi="Arial" w:cs="Arial"/>
          <w:color w:val="000000"/>
          <w:sz w:val="20"/>
          <w:szCs w:val="20"/>
        </w:rPr>
      </w:pPr>
      <w:hyperlink r:id="rId46" w:tgtFrame="_blank" w:history="1">
        <w:r>
          <w:rPr>
            <w:rFonts w:ascii="Arial" w:hAnsi="Arial" w:cs="Arial"/>
            <w:color w:val="337AB7"/>
            <w:sz w:val="20"/>
            <w:szCs w:val="20"/>
          </w:rPr>
          <w:pict>
            <v:shape id="_x0000_i1027" type="#_x0000_t75" alt="pdf (448.15 KiB)" href="https://189131.selcdn.ru/leonardo/uploadsForSiteId/25577/content/71173e6e-cbc2-40a8-8c3d-667a71dfb67c.pdf" target="&quot;_blank&quot;" style="width:24pt;height:24pt" o:button="t"/>
          </w:pict>
        </w:r>
        <w:r>
          <w:rPr>
            <w:rStyle w:val="a7"/>
            <w:rFonts w:ascii="Arial" w:hAnsi="Arial" w:cs="Arial"/>
            <w:color w:val="337AB7"/>
            <w:sz w:val="20"/>
            <w:szCs w:val="20"/>
          </w:rPr>
          <w:t> Внимание от РЦОИ!! (448.15 KiB)</w:t>
        </w:r>
      </w:hyperlink>
    </w:p>
    <w:p w:rsidR="004366AA" w:rsidRDefault="004366AA" w:rsidP="004366AA">
      <w:pPr>
        <w:numPr>
          <w:ilvl w:val="0"/>
          <w:numId w:val="12"/>
        </w:numPr>
        <w:shd w:val="clear" w:color="auto" w:fill="EFF6FC"/>
        <w:spacing w:before="100" w:beforeAutospacing="1" w:after="0" w:line="240" w:lineRule="auto"/>
        <w:ind w:left="0"/>
        <w:rPr>
          <w:rFonts w:ascii="Arial" w:hAnsi="Arial" w:cs="Arial"/>
          <w:color w:val="000000"/>
          <w:sz w:val="20"/>
          <w:szCs w:val="20"/>
        </w:rPr>
      </w:pPr>
      <w:hyperlink r:id="rId47" w:tgtFrame="_blank" w:history="1">
        <w:r>
          <w:rPr>
            <w:rFonts w:ascii="Arial" w:hAnsi="Arial" w:cs="Arial"/>
            <w:color w:val="337AB7"/>
            <w:sz w:val="20"/>
            <w:szCs w:val="20"/>
          </w:rPr>
          <w:pict>
            <v:shape id="_x0000_i1028" type="#_x0000_t75" alt="pdf (207.6 KiB)" href="https://189131.selcdn.ru/leonardo/uploadsForSiteId/25577/content/2959d1b9-3d7b-4a84-bca4-f8d770c455a5.pdf" target="&quot;_blank&quot;" style="width:24pt;height:24pt" o:button="t"/>
          </w:pict>
        </w:r>
        <w:r>
          <w:rPr>
            <w:rStyle w:val="a7"/>
            <w:rFonts w:ascii="Arial" w:hAnsi="Arial" w:cs="Arial"/>
            <w:color w:val="337AB7"/>
            <w:sz w:val="20"/>
            <w:szCs w:val="20"/>
          </w:rPr>
          <w:t> График онлайн лекций по ЕГЭ (207.6 KiB)</w:t>
        </w:r>
      </w:hyperlink>
    </w:p>
    <w:p w:rsidR="004366AA" w:rsidRDefault="004366AA" w:rsidP="004366AA">
      <w:pPr>
        <w:pStyle w:val="5"/>
        <w:keepNext w:val="0"/>
        <w:keepLines w:val="0"/>
        <w:numPr>
          <w:ilvl w:val="0"/>
          <w:numId w:val="13"/>
        </w:numPr>
        <w:pBdr>
          <w:top w:val="single" w:sz="6" w:space="8" w:color="EEEEEE"/>
          <w:left w:val="single" w:sz="6" w:space="11" w:color="EEEEEE"/>
          <w:bottom w:val="single" w:sz="6" w:space="8" w:color="EEEEEE"/>
          <w:right w:val="single" w:sz="6" w:space="11" w:color="EEEEEE"/>
        </w:pBdr>
        <w:shd w:val="clear" w:color="auto" w:fill="F5F5F5"/>
        <w:spacing w:before="0" w:after="75" w:line="240" w:lineRule="auto"/>
        <w:rPr>
          <w:rFonts w:ascii="inherit" w:hAnsi="inherit" w:cs="Arial"/>
          <w:color w:val="000000"/>
          <w:sz w:val="21"/>
          <w:szCs w:val="21"/>
        </w:rPr>
      </w:pPr>
      <w:hyperlink r:id="rId48" w:history="1">
        <w:r>
          <w:rPr>
            <w:rStyle w:val="a7"/>
            <w:rFonts w:ascii="inherit" w:hAnsi="inherit" w:cs="Arial"/>
            <w:color w:val="337AB7"/>
            <w:sz w:val="21"/>
            <w:szCs w:val="21"/>
          </w:rPr>
          <w:t>Итоговое собеседование</w:t>
        </w:r>
      </w:hyperlink>
    </w:p>
    <w:p w:rsidR="004366AA" w:rsidRDefault="004366AA" w:rsidP="00C87A09">
      <w:pPr>
        <w:spacing w:after="204" w:line="240" w:lineRule="auto"/>
        <w:outlineLvl w:val="0"/>
        <w:rPr>
          <w:rFonts w:ascii="Times New Roman" w:eastAsia="Times New Roman" w:hAnsi="Times New Roman" w:cs="Times New Roman"/>
          <w:b/>
          <w:bCs/>
          <w:color w:val="1A1A1A"/>
          <w:kern w:val="36"/>
          <w:sz w:val="36"/>
          <w:szCs w:val="36"/>
          <w:lang w:eastAsia="ru-RU"/>
        </w:rPr>
      </w:pPr>
    </w:p>
    <w:p w:rsidR="004366AA" w:rsidRDefault="004366AA" w:rsidP="00C87A09">
      <w:pPr>
        <w:spacing w:after="204" w:line="240" w:lineRule="auto"/>
        <w:outlineLvl w:val="0"/>
        <w:rPr>
          <w:rFonts w:ascii="Times New Roman" w:eastAsia="Times New Roman" w:hAnsi="Times New Roman" w:cs="Times New Roman"/>
          <w:b/>
          <w:bCs/>
          <w:color w:val="1A1A1A"/>
          <w:kern w:val="36"/>
          <w:sz w:val="36"/>
          <w:szCs w:val="36"/>
          <w:lang w:eastAsia="ru-RU"/>
        </w:rPr>
      </w:pPr>
    </w:p>
    <w:p w:rsidR="004366AA" w:rsidRDefault="004366AA" w:rsidP="00C87A09">
      <w:pPr>
        <w:spacing w:after="204" w:line="240" w:lineRule="auto"/>
        <w:outlineLvl w:val="0"/>
        <w:rPr>
          <w:rFonts w:ascii="Times New Roman" w:eastAsia="Times New Roman" w:hAnsi="Times New Roman" w:cs="Times New Roman"/>
          <w:b/>
          <w:bCs/>
          <w:color w:val="1A1A1A"/>
          <w:kern w:val="36"/>
          <w:sz w:val="36"/>
          <w:szCs w:val="36"/>
          <w:lang w:eastAsia="ru-RU"/>
        </w:rPr>
      </w:pPr>
    </w:p>
    <w:p w:rsidR="00C87A09" w:rsidRPr="00C87A09" w:rsidRDefault="00C87A09" w:rsidP="00C87A09">
      <w:pPr>
        <w:spacing w:after="204" w:line="240" w:lineRule="auto"/>
        <w:outlineLvl w:val="0"/>
        <w:rPr>
          <w:rFonts w:ascii="Times New Roman" w:eastAsia="Times New Roman" w:hAnsi="Times New Roman" w:cs="Times New Roman"/>
          <w:b/>
          <w:bCs/>
          <w:color w:val="1A1A1A"/>
          <w:kern w:val="36"/>
          <w:sz w:val="36"/>
          <w:szCs w:val="36"/>
          <w:lang w:eastAsia="ru-RU"/>
        </w:rPr>
      </w:pPr>
      <w:r w:rsidRPr="00C87A09">
        <w:rPr>
          <w:rFonts w:ascii="Times New Roman" w:eastAsia="Times New Roman" w:hAnsi="Times New Roman" w:cs="Times New Roman"/>
          <w:b/>
          <w:bCs/>
          <w:color w:val="1A1A1A"/>
          <w:kern w:val="36"/>
          <w:sz w:val="36"/>
          <w:szCs w:val="36"/>
          <w:lang w:eastAsia="ru-RU"/>
        </w:rPr>
        <w:lastRenderedPageBreak/>
        <w:t>ГИА-9</w:t>
      </w:r>
    </w:p>
    <w:p w:rsidR="00C87A09" w:rsidRPr="00C87A09" w:rsidRDefault="00C87A09" w:rsidP="00C87A09">
      <w:pPr>
        <w:spacing w:after="0" w:line="240" w:lineRule="auto"/>
        <w:rPr>
          <w:rFonts w:ascii="Calibri" w:eastAsia="Times New Roman" w:hAnsi="Calibri" w:cs="Calibri"/>
          <w:color w:val="1A1A1A"/>
          <w:sz w:val="24"/>
          <w:szCs w:val="24"/>
          <w:lang w:eastAsia="ru-RU"/>
        </w:rPr>
      </w:pPr>
      <w:r>
        <w:rPr>
          <w:rFonts w:ascii="Calibri" w:eastAsia="Times New Roman" w:hAnsi="Calibri" w:cs="Calibri"/>
          <w:noProof/>
          <w:color w:val="0C7BCE"/>
          <w:sz w:val="24"/>
          <w:szCs w:val="24"/>
          <w:lang w:eastAsia="ru-RU"/>
        </w:rPr>
        <w:drawing>
          <wp:inline distT="0" distB="0" distL="0" distR="0">
            <wp:extent cx="2847975" cy="2124075"/>
            <wp:effectExtent l="19050" t="0" r="9525" b="0"/>
            <wp:docPr id="1" name="Рисунок 1" descr="http://obrnadzor.gov.ru/wp-content/uploads/2021/01/itogovoe-sobesedovanie.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rnadzor.gov.ru/wp-content/uploads/2021/01/itogovoe-sobesedovanie.jpg">
                      <a:hlinkClick r:id="rId49"/>
                    </pic:cNvPr>
                    <pic:cNvPicPr>
                      <a:picLocks noChangeAspect="1" noChangeArrowheads="1"/>
                    </pic:cNvPicPr>
                  </pic:nvPicPr>
                  <pic:blipFill>
                    <a:blip r:embed="rId50"/>
                    <a:srcRect/>
                    <a:stretch>
                      <a:fillRect/>
                    </a:stretch>
                  </pic:blipFill>
                  <pic:spPr bwMode="auto">
                    <a:xfrm>
                      <a:off x="0" y="0"/>
                      <a:ext cx="2847975" cy="2124075"/>
                    </a:xfrm>
                    <a:prstGeom prst="rect">
                      <a:avLst/>
                    </a:prstGeom>
                    <a:noFill/>
                    <a:ln w="9525">
                      <a:noFill/>
                      <a:miter lim="800000"/>
                      <a:headEnd/>
                      <a:tailEnd/>
                    </a:ln>
                  </pic:spPr>
                </pic:pic>
              </a:graphicData>
            </a:graphic>
          </wp:inline>
        </w:drawing>
      </w:r>
      <w:r>
        <w:rPr>
          <w:rFonts w:ascii="Calibri" w:eastAsia="Times New Roman" w:hAnsi="Calibri" w:cs="Calibri"/>
          <w:noProof/>
          <w:color w:val="0C7BCE"/>
          <w:sz w:val="24"/>
          <w:szCs w:val="24"/>
          <w:lang w:eastAsia="ru-RU"/>
        </w:rPr>
        <w:drawing>
          <wp:inline distT="0" distB="0" distL="0" distR="0">
            <wp:extent cx="2876550" cy="2152650"/>
            <wp:effectExtent l="19050" t="0" r="0" b="0"/>
            <wp:docPr id="8" name="Рисунок 3" descr="http://obrnadzor.gov.ru/wp-content/uploads/2020/12/slajd6.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brnadzor.gov.ru/wp-content/uploads/2020/12/slajd6.jpg">
                      <a:hlinkClick r:id="rId51"/>
                    </pic:cNvPr>
                    <pic:cNvPicPr>
                      <a:picLocks noChangeAspect="1" noChangeArrowheads="1"/>
                    </pic:cNvPicPr>
                  </pic:nvPicPr>
                  <pic:blipFill>
                    <a:blip r:embed="rId52"/>
                    <a:srcRect/>
                    <a:stretch>
                      <a:fillRect/>
                    </a:stretch>
                  </pic:blipFill>
                  <pic:spPr bwMode="auto">
                    <a:xfrm>
                      <a:off x="0" y="0"/>
                      <a:ext cx="2876550" cy="2152650"/>
                    </a:xfrm>
                    <a:prstGeom prst="rect">
                      <a:avLst/>
                    </a:prstGeom>
                    <a:noFill/>
                    <a:ln w="9525">
                      <a:noFill/>
                      <a:miter lim="800000"/>
                      <a:headEnd/>
                      <a:tailEnd/>
                    </a:ln>
                  </pic:spPr>
                </pic:pic>
              </a:graphicData>
            </a:graphic>
          </wp:inline>
        </w:drawing>
      </w:r>
      <w:r>
        <w:rPr>
          <w:rFonts w:ascii="Calibri" w:eastAsia="Times New Roman" w:hAnsi="Calibri" w:cs="Calibri"/>
          <w:noProof/>
          <w:color w:val="0C7BCE"/>
          <w:sz w:val="24"/>
          <w:szCs w:val="24"/>
          <w:lang w:eastAsia="ru-RU"/>
        </w:rPr>
        <w:drawing>
          <wp:inline distT="0" distB="0" distL="0" distR="0">
            <wp:extent cx="2876550" cy="2152650"/>
            <wp:effectExtent l="19050" t="0" r="0" b="0"/>
            <wp:docPr id="11" name="Рисунок 5" descr="http://obrnadzor.gov.ru/wp-content/uploads/2020/12/slajd4.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brnadzor.gov.ru/wp-content/uploads/2020/12/slajd4.jpg">
                      <a:hlinkClick r:id="rId53"/>
                    </pic:cNvPr>
                    <pic:cNvPicPr>
                      <a:picLocks noChangeAspect="1" noChangeArrowheads="1"/>
                    </pic:cNvPicPr>
                  </pic:nvPicPr>
                  <pic:blipFill>
                    <a:blip r:embed="rId54"/>
                    <a:srcRect/>
                    <a:stretch>
                      <a:fillRect/>
                    </a:stretch>
                  </pic:blipFill>
                  <pic:spPr bwMode="auto">
                    <a:xfrm>
                      <a:off x="0" y="0"/>
                      <a:ext cx="2876550" cy="2152650"/>
                    </a:xfrm>
                    <a:prstGeom prst="rect">
                      <a:avLst/>
                    </a:prstGeom>
                    <a:noFill/>
                    <a:ln w="9525">
                      <a:noFill/>
                      <a:miter lim="800000"/>
                      <a:headEnd/>
                      <a:tailEnd/>
                    </a:ln>
                  </pic:spPr>
                </pic:pic>
              </a:graphicData>
            </a:graphic>
          </wp:inline>
        </w:drawing>
      </w:r>
    </w:p>
    <w:p w:rsidR="00C87A09" w:rsidRPr="00C87A09" w:rsidRDefault="00C87A09" w:rsidP="00C87A09">
      <w:pPr>
        <w:spacing w:after="0" w:line="240" w:lineRule="auto"/>
        <w:rPr>
          <w:rFonts w:ascii="Calibri" w:eastAsia="Times New Roman" w:hAnsi="Calibri" w:cs="Calibri"/>
          <w:color w:val="1A1A1A"/>
          <w:sz w:val="24"/>
          <w:szCs w:val="24"/>
          <w:lang w:eastAsia="ru-RU"/>
        </w:rPr>
      </w:pPr>
      <w:r>
        <w:rPr>
          <w:rFonts w:ascii="Calibri" w:eastAsia="Times New Roman" w:hAnsi="Calibri" w:cs="Calibri"/>
          <w:noProof/>
          <w:color w:val="0C7BCE"/>
          <w:sz w:val="24"/>
          <w:szCs w:val="24"/>
          <w:lang w:eastAsia="ru-RU"/>
        </w:rPr>
        <w:drawing>
          <wp:inline distT="0" distB="0" distL="0" distR="0">
            <wp:extent cx="2876550" cy="2152650"/>
            <wp:effectExtent l="19050" t="0" r="0" b="0"/>
            <wp:docPr id="2" name="Рисунок 2" descr="http://obrnadzor.gov.ru/wp-content/uploads/2020/12/slajd2.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brnadzor.gov.ru/wp-content/uploads/2020/12/slajd2.jpg">
                      <a:hlinkClick r:id="rId55"/>
                    </pic:cNvPr>
                    <pic:cNvPicPr>
                      <a:picLocks noChangeAspect="1" noChangeArrowheads="1"/>
                    </pic:cNvPicPr>
                  </pic:nvPicPr>
                  <pic:blipFill>
                    <a:blip r:embed="rId56"/>
                    <a:srcRect/>
                    <a:stretch>
                      <a:fillRect/>
                    </a:stretch>
                  </pic:blipFill>
                  <pic:spPr bwMode="auto">
                    <a:xfrm>
                      <a:off x="0" y="0"/>
                      <a:ext cx="2876550" cy="2152650"/>
                    </a:xfrm>
                    <a:prstGeom prst="rect">
                      <a:avLst/>
                    </a:prstGeom>
                    <a:noFill/>
                    <a:ln w="9525">
                      <a:noFill/>
                      <a:miter lim="800000"/>
                      <a:headEnd/>
                      <a:tailEnd/>
                    </a:ln>
                  </pic:spPr>
                </pic:pic>
              </a:graphicData>
            </a:graphic>
          </wp:inline>
        </w:drawing>
      </w:r>
      <w:r>
        <w:rPr>
          <w:rFonts w:ascii="Calibri" w:eastAsia="Times New Roman" w:hAnsi="Calibri" w:cs="Calibri"/>
          <w:noProof/>
          <w:color w:val="0C7BCE"/>
          <w:sz w:val="24"/>
          <w:szCs w:val="24"/>
          <w:lang w:eastAsia="ru-RU"/>
        </w:rPr>
        <w:drawing>
          <wp:inline distT="0" distB="0" distL="0" distR="0">
            <wp:extent cx="2876550" cy="2152650"/>
            <wp:effectExtent l="19050" t="0" r="0" b="0"/>
            <wp:docPr id="9" name="Рисунок 4" descr="http://obrnadzor.gov.ru/wp-content/uploads/2020/12/slajd5.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brnadzor.gov.ru/wp-content/uploads/2020/12/slajd5.jpg">
                      <a:hlinkClick r:id="rId57"/>
                    </pic:cNvPr>
                    <pic:cNvPicPr>
                      <a:picLocks noChangeAspect="1" noChangeArrowheads="1"/>
                    </pic:cNvPicPr>
                  </pic:nvPicPr>
                  <pic:blipFill>
                    <a:blip r:embed="rId58"/>
                    <a:srcRect/>
                    <a:stretch>
                      <a:fillRect/>
                    </a:stretch>
                  </pic:blipFill>
                  <pic:spPr bwMode="auto">
                    <a:xfrm>
                      <a:off x="0" y="0"/>
                      <a:ext cx="2876550" cy="2152650"/>
                    </a:xfrm>
                    <a:prstGeom prst="rect">
                      <a:avLst/>
                    </a:prstGeom>
                    <a:noFill/>
                    <a:ln w="9525">
                      <a:noFill/>
                      <a:miter lim="800000"/>
                      <a:headEnd/>
                      <a:tailEnd/>
                    </a:ln>
                  </pic:spPr>
                </pic:pic>
              </a:graphicData>
            </a:graphic>
          </wp:inline>
        </w:drawing>
      </w:r>
      <w:r>
        <w:rPr>
          <w:rFonts w:ascii="Calibri" w:eastAsia="Times New Roman" w:hAnsi="Calibri" w:cs="Calibri"/>
          <w:noProof/>
          <w:color w:val="0C7BCE"/>
          <w:sz w:val="24"/>
          <w:szCs w:val="24"/>
          <w:lang w:eastAsia="ru-RU"/>
        </w:rPr>
        <w:drawing>
          <wp:inline distT="0" distB="0" distL="0" distR="0">
            <wp:extent cx="2876550" cy="2152650"/>
            <wp:effectExtent l="19050" t="0" r="0" b="0"/>
            <wp:docPr id="12" name="Рисунок 6" descr="http://obrnadzor.gov.ru/wp-content/uploads/2020/12/slajd3.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brnadzor.gov.ru/wp-content/uploads/2020/12/slajd3.jpg">
                      <a:hlinkClick r:id="rId59"/>
                    </pic:cNvPr>
                    <pic:cNvPicPr>
                      <a:picLocks noChangeAspect="1" noChangeArrowheads="1"/>
                    </pic:cNvPicPr>
                  </pic:nvPicPr>
                  <pic:blipFill>
                    <a:blip r:embed="rId60"/>
                    <a:srcRect/>
                    <a:stretch>
                      <a:fillRect/>
                    </a:stretch>
                  </pic:blipFill>
                  <pic:spPr bwMode="auto">
                    <a:xfrm>
                      <a:off x="0" y="0"/>
                      <a:ext cx="2876550" cy="2152650"/>
                    </a:xfrm>
                    <a:prstGeom prst="rect">
                      <a:avLst/>
                    </a:prstGeom>
                    <a:noFill/>
                    <a:ln w="9525">
                      <a:noFill/>
                      <a:miter lim="800000"/>
                      <a:headEnd/>
                      <a:tailEnd/>
                    </a:ln>
                  </pic:spPr>
                </pic:pic>
              </a:graphicData>
            </a:graphic>
          </wp:inline>
        </w:drawing>
      </w:r>
    </w:p>
    <w:p w:rsidR="00C87A09" w:rsidRPr="00C87A09" w:rsidRDefault="00C87A09" w:rsidP="00C87A09">
      <w:pPr>
        <w:spacing w:after="0" w:line="240" w:lineRule="auto"/>
        <w:rPr>
          <w:rFonts w:ascii="Calibri" w:eastAsia="Times New Roman" w:hAnsi="Calibri" w:cs="Calibri"/>
          <w:color w:val="1A1A1A"/>
          <w:sz w:val="24"/>
          <w:szCs w:val="24"/>
          <w:lang w:eastAsia="ru-RU"/>
        </w:rPr>
      </w:pPr>
    </w:p>
    <w:p w:rsidR="00C87A09" w:rsidRPr="00C87A09" w:rsidRDefault="00C87A09" w:rsidP="00C87A09">
      <w:pPr>
        <w:spacing w:after="0" w:line="240" w:lineRule="auto"/>
        <w:rPr>
          <w:rFonts w:ascii="Calibri" w:eastAsia="Times New Roman" w:hAnsi="Calibri" w:cs="Calibri"/>
          <w:color w:val="1A1A1A"/>
          <w:sz w:val="24"/>
          <w:szCs w:val="24"/>
          <w:lang w:eastAsia="ru-RU"/>
        </w:rPr>
      </w:pPr>
    </w:p>
    <w:p w:rsidR="00C87A09" w:rsidRPr="00C87A09" w:rsidRDefault="00C87A09" w:rsidP="00C87A09">
      <w:pPr>
        <w:spacing w:after="0" w:line="240" w:lineRule="auto"/>
        <w:rPr>
          <w:rFonts w:ascii="Calibri" w:eastAsia="Times New Roman" w:hAnsi="Calibri" w:cs="Calibri"/>
          <w:color w:val="1A1A1A"/>
          <w:sz w:val="24"/>
          <w:szCs w:val="24"/>
          <w:lang w:eastAsia="ru-RU"/>
        </w:rPr>
      </w:pPr>
    </w:p>
    <w:p w:rsidR="00C87A09" w:rsidRPr="00C87A09" w:rsidRDefault="00C87A09" w:rsidP="00C87A09">
      <w:pPr>
        <w:spacing w:after="0" w:line="240" w:lineRule="auto"/>
        <w:rPr>
          <w:rFonts w:ascii="Calibri" w:eastAsia="Times New Roman" w:hAnsi="Calibri" w:cs="Calibri"/>
          <w:color w:val="1A1A1A"/>
          <w:sz w:val="24"/>
          <w:szCs w:val="24"/>
          <w:lang w:eastAsia="ru-RU"/>
        </w:rPr>
      </w:pPr>
    </w:p>
    <w:p w:rsidR="00C87A09" w:rsidRPr="00C87A09" w:rsidRDefault="001C1069" w:rsidP="00C87A09">
      <w:pPr>
        <w:spacing w:before="480" w:after="480" w:line="240" w:lineRule="auto"/>
        <w:rPr>
          <w:rFonts w:ascii="Calibri" w:eastAsia="Times New Roman" w:hAnsi="Calibri" w:cs="Calibri"/>
          <w:color w:val="1A1A1A"/>
          <w:sz w:val="24"/>
          <w:szCs w:val="24"/>
          <w:lang w:eastAsia="ru-RU"/>
        </w:rPr>
      </w:pPr>
      <w:r w:rsidRPr="001C1069">
        <w:rPr>
          <w:rFonts w:ascii="Calibri" w:eastAsia="Times New Roman" w:hAnsi="Calibri" w:cs="Calibri"/>
          <w:color w:val="1A1A1A"/>
          <w:sz w:val="24"/>
          <w:szCs w:val="24"/>
          <w:lang w:eastAsia="ru-RU"/>
        </w:rPr>
        <w:pict>
          <v:rect id="_x0000_i1025" style="width:0;height:.75pt" o:hralign="center" o:hrstd="t" o:hr="t" fillcolor="#a0a0a0" stroked="f"/>
        </w:pic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lastRenderedPageBreak/>
        <w:t xml:space="preserve">Государственная итоговая аттестация по образовательным программам основного общего образования (ГИА) проводится в целях определения соответствия результатов освоения </w:t>
      </w:r>
      <w:proofErr w:type="gramStart"/>
      <w:r w:rsidRPr="00C87A09">
        <w:rPr>
          <w:rFonts w:ascii="Calibri" w:eastAsia="Times New Roman" w:hAnsi="Calibri" w:cs="Calibri"/>
          <w:color w:val="1A1A1A"/>
          <w:sz w:val="23"/>
          <w:szCs w:val="23"/>
          <w:lang w:eastAsia="ru-RU"/>
        </w:rPr>
        <w:t>обучающимися</w:t>
      </w:r>
      <w:proofErr w:type="gramEnd"/>
      <w:r w:rsidRPr="00C87A09">
        <w:rPr>
          <w:rFonts w:ascii="Calibri" w:eastAsia="Times New Roman" w:hAnsi="Calibri" w:cs="Calibri"/>
          <w:color w:val="1A1A1A"/>
          <w:sz w:val="23"/>
          <w:szCs w:val="23"/>
          <w:lang w:eastAsia="ru-RU"/>
        </w:rPr>
        <w:t xml:space="preserve">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1A1A1A"/>
          <w:spacing w:val="8"/>
          <w:sz w:val="23"/>
          <w:lang w:eastAsia="ru-RU"/>
        </w:rPr>
        <w:t>ГИА проводится:</w:t>
      </w:r>
    </w:p>
    <w:p w:rsidR="00C87A09" w:rsidRPr="00C87A09" w:rsidRDefault="00C87A09" w:rsidP="00C87A09">
      <w:pPr>
        <w:numPr>
          <w:ilvl w:val="0"/>
          <w:numId w:val="1"/>
        </w:numPr>
        <w:spacing w:before="100" w:beforeAutospacing="1" w:after="100" w:afterAutospacing="1" w:line="240" w:lineRule="auto"/>
        <w:ind w:left="300"/>
        <w:rPr>
          <w:rFonts w:ascii="Calibri" w:eastAsia="Times New Roman" w:hAnsi="Calibri" w:cs="Calibri"/>
          <w:color w:val="1A1A1A"/>
          <w:sz w:val="23"/>
          <w:szCs w:val="23"/>
          <w:lang w:eastAsia="ru-RU"/>
        </w:rPr>
      </w:pPr>
      <w:proofErr w:type="gramStart"/>
      <w:r w:rsidRPr="00C87A09">
        <w:rPr>
          <w:rFonts w:ascii="Calibri" w:eastAsia="Times New Roman" w:hAnsi="Calibri" w:cs="Calibri"/>
          <w:b/>
          <w:bCs/>
          <w:color w:val="1A1A1A"/>
          <w:spacing w:val="8"/>
          <w:sz w:val="23"/>
          <w:lang w:eastAsia="ru-RU"/>
        </w:rPr>
        <w:t>в форме основного государственного экзамена (ОГЭ) </w:t>
      </w:r>
      <w:r w:rsidRPr="00C87A09">
        <w:rPr>
          <w:rFonts w:ascii="Calibri" w:eastAsia="Times New Roman" w:hAnsi="Calibri" w:cs="Calibri"/>
          <w:color w:val="1A1A1A"/>
          <w:sz w:val="23"/>
          <w:szCs w:val="23"/>
          <w:lang w:eastAsia="ru-RU"/>
        </w:rPr>
        <w:t>с использованием контрольных измерительных материалов, представляющих собой комплексы заданий стандартизированной формы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w:t>
      </w:r>
      <w:proofErr w:type="gramEnd"/>
      <w:r w:rsidRPr="00C87A09">
        <w:rPr>
          <w:rFonts w:ascii="Calibri" w:eastAsia="Times New Roman" w:hAnsi="Calibri" w:cs="Calibri"/>
          <w:color w:val="1A1A1A"/>
          <w:sz w:val="23"/>
          <w:szCs w:val="23"/>
          <w:lang w:eastAsia="ru-RU"/>
        </w:rPr>
        <w:t xml:space="preserve">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для экстернов, допущенных в текущем году к ГИА;</w:t>
      </w:r>
    </w:p>
    <w:p w:rsidR="00C87A09" w:rsidRPr="00C87A09" w:rsidRDefault="00C87A09" w:rsidP="00C87A09">
      <w:pPr>
        <w:numPr>
          <w:ilvl w:val="0"/>
          <w:numId w:val="1"/>
        </w:numPr>
        <w:spacing w:before="100" w:beforeAutospacing="1" w:after="100" w:afterAutospacing="1" w:line="240" w:lineRule="auto"/>
        <w:ind w:left="300"/>
        <w:rPr>
          <w:rFonts w:ascii="Calibri" w:eastAsia="Times New Roman" w:hAnsi="Calibri" w:cs="Calibri"/>
          <w:color w:val="1A1A1A"/>
          <w:sz w:val="23"/>
          <w:szCs w:val="23"/>
          <w:lang w:eastAsia="ru-RU"/>
        </w:rPr>
      </w:pPr>
      <w:proofErr w:type="gramStart"/>
      <w:r w:rsidRPr="00C87A09">
        <w:rPr>
          <w:rFonts w:ascii="Calibri" w:eastAsia="Times New Roman" w:hAnsi="Calibri" w:cs="Calibri"/>
          <w:b/>
          <w:bCs/>
          <w:color w:val="1A1A1A"/>
          <w:spacing w:val="8"/>
          <w:sz w:val="23"/>
          <w:lang w:eastAsia="ru-RU"/>
        </w:rPr>
        <w:t>в форме государственного выпускного экзамена (ГВЭ) </w:t>
      </w:r>
      <w:r w:rsidRPr="00C87A09">
        <w:rPr>
          <w:rFonts w:ascii="Calibri" w:eastAsia="Times New Roman" w:hAnsi="Calibri" w:cs="Calibri"/>
          <w:color w:val="1A1A1A"/>
          <w:sz w:val="23"/>
          <w:szCs w:val="23"/>
          <w:lang w:eastAsia="ru-RU"/>
        </w:rPr>
        <w:t>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w:t>
      </w:r>
      <w:proofErr w:type="gramEnd"/>
    </w:p>
    <w:p w:rsidR="00C87A09" w:rsidRPr="00C87A09" w:rsidRDefault="00C87A09" w:rsidP="00C87A09">
      <w:pPr>
        <w:numPr>
          <w:ilvl w:val="0"/>
          <w:numId w:val="1"/>
        </w:numPr>
        <w:spacing w:before="100" w:beforeAutospacing="1" w:after="100" w:afterAutospacing="1" w:line="240" w:lineRule="auto"/>
        <w:ind w:left="300"/>
        <w:rPr>
          <w:rFonts w:ascii="Calibri" w:eastAsia="Times New Roman" w:hAnsi="Calibri" w:cs="Calibri"/>
          <w:color w:val="1A1A1A"/>
          <w:sz w:val="23"/>
          <w:szCs w:val="23"/>
          <w:lang w:eastAsia="ru-RU"/>
        </w:rPr>
      </w:pPr>
      <w:proofErr w:type="gramStart"/>
      <w:r w:rsidRPr="00C87A09">
        <w:rPr>
          <w:rFonts w:ascii="Calibri" w:eastAsia="Times New Roman" w:hAnsi="Calibri" w:cs="Calibri"/>
          <w:b/>
          <w:bCs/>
          <w:color w:val="1A1A1A"/>
          <w:spacing w:val="8"/>
          <w:sz w:val="23"/>
          <w:lang w:eastAsia="ru-RU"/>
        </w:rPr>
        <w:t>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(ОИВ)</w:t>
      </w:r>
      <w:r w:rsidRPr="00C87A09">
        <w:rPr>
          <w:rFonts w:ascii="Calibri" w:eastAsia="Times New Roman" w:hAnsi="Calibri" w:cs="Calibri"/>
          <w:color w:val="1A1A1A"/>
          <w:sz w:val="23"/>
          <w:szCs w:val="23"/>
          <w:lang w:eastAsia="ru-RU"/>
        </w:rPr>
        <w:t>, — для обучающихся образовательных организаций, изучавших родной язык из числа языков народов Российской Федерации (родной язык) и литературу народов России на родном языке из числа языков народов Российской Федерации (родная литература) и выбравших экзамен по родному языку и (или) родной литературе для прохождения ГИА на</w:t>
      </w:r>
      <w:proofErr w:type="gramEnd"/>
      <w:r w:rsidRPr="00C87A09">
        <w:rPr>
          <w:rFonts w:ascii="Calibri" w:eastAsia="Times New Roman" w:hAnsi="Calibri" w:cs="Calibri"/>
          <w:color w:val="1A1A1A"/>
          <w:sz w:val="23"/>
          <w:szCs w:val="23"/>
          <w:lang w:eastAsia="ru-RU"/>
        </w:rPr>
        <w:t xml:space="preserve"> добровольной основе.</w:t>
      </w:r>
    </w:p>
    <w:p w:rsidR="00C87A09" w:rsidRPr="00C87A09" w:rsidRDefault="00C87A09" w:rsidP="00C87A09">
      <w:pPr>
        <w:spacing w:after="354" w:line="240" w:lineRule="auto"/>
        <w:outlineLvl w:val="2"/>
        <w:rPr>
          <w:rFonts w:ascii="Calibri" w:eastAsia="Times New Roman" w:hAnsi="Calibri" w:cs="Calibri"/>
          <w:color w:val="2B2B2B"/>
          <w:sz w:val="27"/>
          <w:szCs w:val="27"/>
          <w:lang w:eastAsia="ru-RU"/>
        </w:rPr>
      </w:pPr>
      <w:r w:rsidRPr="00C87A09">
        <w:rPr>
          <w:rFonts w:ascii="Calibri" w:eastAsia="Times New Roman" w:hAnsi="Calibri" w:cs="Calibri"/>
          <w:b/>
          <w:bCs/>
          <w:color w:val="2B2B2B"/>
          <w:spacing w:val="8"/>
          <w:sz w:val="27"/>
          <w:szCs w:val="27"/>
          <w:lang w:eastAsia="ru-RU"/>
        </w:rPr>
        <w:t>ГИА проводится как на территории Российской Федерации, так и за ее пределами.</w: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1A1A1A"/>
          <w:spacing w:val="8"/>
          <w:sz w:val="23"/>
          <w:lang w:eastAsia="ru-RU"/>
        </w:rPr>
        <w:t>Для участия в ГИА необходимо подать в образовательную организацию заявление с указанием выбранных учебных предметов до 1 марта (включительно).</w: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1A1A1A"/>
          <w:spacing w:val="8"/>
          <w:sz w:val="23"/>
          <w:lang w:eastAsia="ru-RU"/>
        </w:rPr>
        <w:lastRenderedPageBreak/>
        <w:t>В связи с сохранением неблагоприятной эпидемиологической ситуации на территории Российской Федерации и за ее пределами, связанной с распространением новой коронавирусной инфекции, технологическая схема проведения ОГЭ в 2021 году меняется.</w: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EE190E"/>
          <w:spacing w:val="8"/>
          <w:sz w:val="23"/>
          <w:lang w:eastAsia="ru-RU"/>
        </w:rPr>
        <w:t>! ОСОБЕННОСТИ 2021 ГОДА</w:t>
      </w:r>
      <w:r w:rsidRPr="00C87A09">
        <w:rPr>
          <w:rFonts w:ascii="Calibri" w:eastAsia="Times New Roman" w:hAnsi="Calibri" w:cs="Calibri"/>
          <w:color w:val="EE190E"/>
          <w:sz w:val="23"/>
          <w:lang w:eastAsia="ru-RU"/>
        </w:rPr>
        <w:t> </w: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t>Для получения аттестата об основном общем образовании выпускникам  </w: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t>2021 года необходимо сдать ОГЭ по двум учебным предметам: русскому языку и математике (обязательным учебным предметам). Экзамены по учебным предметам по выбору в 2021 году не проводятся. </w: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proofErr w:type="gramStart"/>
      <w:r w:rsidRPr="00C87A09">
        <w:rPr>
          <w:rFonts w:ascii="Calibri" w:eastAsia="Times New Roman" w:hAnsi="Calibri" w:cs="Calibri"/>
          <w:color w:val="1A1A1A"/>
          <w:sz w:val="23"/>
          <w:szCs w:val="23"/>
          <w:lang w:eastAsia="ru-RU"/>
        </w:rPr>
        <w:t>Обучающиеся 9 классов также пишут итоговую контрольную работу (из числа учебных предметов, по которым проводился ГИА-9 по выбору: физика, химия, информатика, биология, история, география, иностранные языки (английский, немецкий, французский, испанский), обществознание, литература) до начала проведения основного периода ГИА-9. </w:t>
      </w:r>
      <w:proofErr w:type="gramEnd"/>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t>Учебный предмет, по которому будет проведена контрольная работа, выбирает участник ГИА-9, в том числе исходя из дальнейшей образовательной траектории. </w:t>
      </w:r>
    </w:p>
    <w:p w:rsidR="00C87A09" w:rsidRPr="00C87A09" w:rsidRDefault="00C87A09" w:rsidP="00C87A09">
      <w:pPr>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1A1A1A"/>
          <w:spacing w:val="8"/>
          <w:sz w:val="23"/>
          <w:lang w:eastAsia="ru-RU"/>
        </w:rPr>
        <w:t>Рекомендуем следить за новостями на нашем сайте</w:t>
      </w:r>
      <w:r w:rsidRPr="00C87A09">
        <w:rPr>
          <w:rFonts w:ascii="Calibri" w:eastAsia="Times New Roman" w:hAnsi="Calibri" w:cs="Calibri"/>
          <w:color w:val="1A1A1A"/>
          <w:sz w:val="23"/>
          <w:szCs w:val="23"/>
          <w:lang w:eastAsia="ru-RU"/>
        </w:rPr>
        <w:t>.</w:t>
      </w:r>
    </w:p>
    <w:p w:rsidR="00C87A09" w:rsidRDefault="00C87A09" w:rsidP="00C87A09">
      <w:pPr>
        <w:shd w:val="clear" w:color="auto" w:fill="FFFFFF"/>
        <w:spacing w:after="204" w:line="240" w:lineRule="auto"/>
        <w:outlineLvl w:val="0"/>
        <w:rPr>
          <w:rFonts w:ascii="Calibri" w:eastAsia="Times New Roman" w:hAnsi="Calibri" w:cs="Calibri"/>
          <w:b/>
          <w:bCs/>
          <w:color w:val="1A1A1A"/>
          <w:kern w:val="36"/>
          <w:sz w:val="36"/>
          <w:szCs w:val="36"/>
          <w:lang w:eastAsia="ru-RU"/>
        </w:rPr>
      </w:pPr>
    </w:p>
    <w:p w:rsidR="00C87A09" w:rsidRDefault="00C87A09" w:rsidP="00C87A09">
      <w:pPr>
        <w:shd w:val="clear" w:color="auto" w:fill="FFFFFF"/>
        <w:spacing w:after="204" w:line="240" w:lineRule="auto"/>
        <w:outlineLvl w:val="0"/>
        <w:rPr>
          <w:rFonts w:ascii="Calibri" w:eastAsia="Times New Roman" w:hAnsi="Calibri" w:cs="Calibri"/>
          <w:b/>
          <w:bCs/>
          <w:color w:val="1A1A1A"/>
          <w:kern w:val="36"/>
          <w:sz w:val="36"/>
          <w:szCs w:val="36"/>
          <w:lang w:eastAsia="ru-RU"/>
        </w:rPr>
      </w:pPr>
    </w:p>
    <w:p w:rsidR="00C87A09" w:rsidRDefault="00C87A09" w:rsidP="00C87A09">
      <w:pPr>
        <w:shd w:val="clear" w:color="auto" w:fill="FFFFFF"/>
        <w:spacing w:after="204" w:line="240" w:lineRule="auto"/>
        <w:outlineLvl w:val="0"/>
        <w:rPr>
          <w:rFonts w:ascii="Calibri" w:eastAsia="Times New Roman" w:hAnsi="Calibri" w:cs="Calibri"/>
          <w:b/>
          <w:bCs/>
          <w:color w:val="1A1A1A"/>
          <w:kern w:val="36"/>
          <w:sz w:val="36"/>
          <w:szCs w:val="36"/>
          <w:lang w:eastAsia="ru-RU"/>
        </w:rPr>
      </w:pPr>
    </w:p>
    <w:p w:rsidR="00C87A09" w:rsidRPr="00C87A09" w:rsidRDefault="00C87A09" w:rsidP="00C87A09">
      <w:pPr>
        <w:shd w:val="clear" w:color="auto" w:fill="FFFFFF"/>
        <w:spacing w:after="204" w:line="240" w:lineRule="auto"/>
        <w:outlineLvl w:val="0"/>
        <w:rPr>
          <w:rFonts w:ascii="Calibri" w:eastAsia="Times New Roman" w:hAnsi="Calibri" w:cs="Calibri"/>
          <w:b/>
          <w:bCs/>
          <w:color w:val="1A1A1A"/>
          <w:kern w:val="36"/>
          <w:sz w:val="36"/>
          <w:szCs w:val="36"/>
          <w:lang w:eastAsia="ru-RU"/>
        </w:rPr>
      </w:pPr>
      <w:r w:rsidRPr="00C87A09">
        <w:rPr>
          <w:rFonts w:ascii="Calibri" w:eastAsia="Times New Roman" w:hAnsi="Calibri" w:cs="Calibri"/>
          <w:b/>
          <w:bCs/>
          <w:color w:val="1A1A1A"/>
          <w:kern w:val="36"/>
          <w:sz w:val="36"/>
          <w:szCs w:val="36"/>
          <w:lang w:eastAsia="ru-RU"/>
        </w:rPr>
        <w:lastRenderedPageBreak/>
        <w:t>ГИА-11</w:t>
      </w:r>
    </w:p>
    <w:p w:rsidR="00C87A09" w:rsidRPr="00C87A09" w:rsidRDefault="00C87A09" w:rsidP="00C87A09">
      <w:pPr>
        <w:shd w:val="clear" w:color="auto" w:fill="FFFFFF"/>
        <w:spacing w:after="0" w:line="240" w:lineRule="auto"/>
        <w:rPr>
          <w:rFonts w:ascii="Calibri" w:eastAsia="Times New Roman" w:hAnsi="Calibri" w:cs="Calibri"/>
          <w:color w:val="1A1A1A"/>
          <w:sz w:val="24"/>
          <w:szCs w:val="24"/>
          <w:lang w:eastAsia="ru-RU"/>
        </w:rPr>
      </w:pPr>
      <w:r>
        <w:rPr>
          <w:rFonts w:ascii="Calibri" w:eastAsia="Times New Roman" w:hAnsi="Calibri" w:cs="Calibri"/>
          <w:noProof/>
          <w:color w:val="0C7BCE"/>
          <w:sz w:val="24"/>
          <w:szCs w:val="24"/>
          <w:lang w:eastAsia="ru-RU"/>
        </w:rPr>
        <w:drawing>
          <wp:inline distT="0" distB="0" distL="0" distR="0">
            <wp:extent cx="2876550" cy="2152650"/>
            <wp:effectExtent l="19050" t="0" r="0" b="0"/>
            <wp:docPr id="15" name="Рисунок 15" descr="http://obrnadzor.gov.ru/wp-content/uploads/2020/12/itogovoe-sochinenie-1.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brnadzor.gov.ru/wp-content/uploads/2020/12/itogovoe-sochinenie-1.jpg">
                      <a:hlinkClick r:id="rId61"/>
                    </pic:cNvPr>
                    <pic:cNvPicPr>
                      <a:picLocks noChangeAspect="1" noChangeArrowheads="1"/>
                    </pic:cNvPicPr>
                  </pic:nvPicPr>
                  <pic:blipFill>
                    <a:blip r:embed="rId62"/>
                    <a:srcRect/>
                    <a:stretch>
                      <a:fillRect/>
                    </a:stretch>
                  </pic:blipFill>
                  <pic:spPr bwMode="auto">
                    <a:xfrm>
                      <a:off x="0" y="0"/>
                      <a:ext cx="2876550" cy="2152650"/>
                    </a:xfrm>
                    <a:prstGeom prst="rect">
                      <a:avLst/>
                    </a:prstGeom>
                    <a:noFill/>
                    <a:ln w="9525">
                      <a:noFill/>
                      <a:miter lim="800000"/>
                      <a:headEnd/>
                      <a:tailEnd/>
                    </a:ln>
                  </pic:spPr>
                </pic:pic>
              </a:graphicData>
            </a:graphic>
          </wp:inline>
        </w:drawing>
      </w:r>
      <w:r>
        <w:rPr>
          <w:rFonts w:ascii="Calibri" w:eastAsia="Times New Roman" w:hAnsi="Calibri" w:cs="Calibri"/>
          <w:noProof/>
          <w:color w:val="0C7BCE"/>
          <w:sz w:val="24"/>
          <w:szCs w:val="24"/>
          <w:lang w:eastAsia="ru-RU"/>
        </w:rPr>
        <w:drawing>
          <wp:inline distT="0" distB="0" distL="0" distR="0">
            <wp:extent cx="2876550" cy="2152650"/>
            <wp:effectExtent l="19050" t="0" r="0" b="0"/>
            <wp:docPr id="13" name="Рисунок 17" descr="http://obrnadzor.gov.ru/wp-content/uploads/2020/12/kege.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brnadzor.gov.ru/wp-content/uploads/2020/12/kege.jpg">
                      <a:hlinkClick r:id="rId63"/>
                    </pic:cNvPr>
                    <pic:cNvPicPr>
                      <a:picLocks noChangeAspect="1" noChangeArrowheads="1"/>
                    </pic:cNvPicPr>
                  </pic:nvPicPr>
                  <pic:blipFill>
                    <a:blip r:embed="rId64"/>
                    <a:srcRect/>
                    <a:stretch>
                      <a:fillRect/>
                    </a:stretch>
                  </pic:blipFill>
                  <pic:spPr bwMode="auto">
                    <a:xfrm>
                      <a:off x="0" y="0"/>
                      <a:ext cx="2876550" cy="2152650"/>
                    </a:xfrm>
                    <a:prstGeom prst="rect">
                      <a:avLst/>
                    </a:prstGeom>
                    <a:noFill/>
                    <a:ln w="9525">
                      <a:noFill/>
                      <a:miter lim="800000"/>
                      <a:headEnd/>
                      <a:tailEnd/>
                    </a:ln>
                  </pic:spPr>
                </pic:pic>
              </a:graphicData>
            </a:graphic>
          </wp:inline>
        </w:drawing>
      </w:r>
      <w:r>
        <w:rPr>
          <w:rFonts w:ascii="Calibri" w:eastAsia="Times New Roman" w:hAnsi="Calibri" w:cs="Calibri"/>
          <w:noProof/>
          <w:color w:val="0C7BCE"/>
          <w:sz w:val="24"/>
          <w:szCs w:val="24"/>
          <w:lang w:eastAsia="ru-RU"/>
        </w:rPr>
        <w:drawing>
          <wp:inline distT="0" distB="0" distL="0" distR="0">
            <wp:extent cx="2876550" cy="2152650"/>
            <wp:effectExtent l="19050" t="0" r="0" b="0"/>
            <wp:docPr id="14" name="Рисунок 18" descr="http://obrnadzor.gov.ru/wp-content/uploads/2020/12/demo-kim-ege.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brnadzor.gov.ru/wp-content/uploads/2020/12/demo-kim-ege.jpg">
                      <a:hlinkClick r:id="rId65"/>
                    </pic:cNvPr>
                    <pic:cNvPicPr>
                      <a:picLocks noChangeAspect="1" noChangeArrowheads="1"/>
                    </pic:cNvPicPr>
                  </pic:nvPicPr>
                  <pic:blipFill>
                    <a:blip r:embed="rId66"/>
                    <a:srcRect/>
                    <a:stretch>
                      <a:fillRect/>
                    </a:stretch>
                  </pic:blipFill>
                  <pic:spPr bwMode="auto">
                    <a:xfrm>
                      <a:off x="0" y="0"/>
                      <a:ext cx="2876550" cy="2152650"/>
                    </a:xfrm>
                    <a:prstGeom prst="rect">
                      <a:avLst/>
                    </a:prstGeom>
                    <a:noFill/>
                    <a:ln w="9525">
                      <a:noFill/>
                      <a:miter lim="800000"/>
                      <a:headEnd/>
                      <a:tailEnd/>
                    </a:ln>
                  </pic:spPr>
                </pic:pic>
              </a:graphicData>
            </a:graphic>
          </wp:inline>
        </w:drawing>
      </w:r>
    </w:p>
    <w:p w:rsidR="00C87A09" w:rsidRPr="00C87A09" w:rsidRDefault="00C87A09" w:rsidP="00C87A09">
      <w:pPr>
        <w:shd w:val="clear" w:color="auto" w:fill="FFFFFF"/>
        <w:spacing w:after="0" w:line="240" w:lineRule="auto"/>
        <w:rPr>
          <w:rFonts w:ascii="Calibri" w:eastAsia="Times New Roman" w:hAnsi="Calibri" w:cs="Calibri"/>
          <w:color w:val="1A1A1A"/>
          <w:sz w:val="24"/>
          <w:szCs w:val="24"/>
          <w:lang w:eastAsia="ru-RU"/>
        </w:rPr>
      </w:pPr>
      <w:r>
        <w:rPr>
          <w:rFonts w:ascii="Calibri" w:eastAsia="Times New Roman" w:hAnsi="Calibri" w:cs="Calibri"/>
          <w:noProof/>
          <w:color w:val="0C7BCE"/>
          <w:sz w:val="24"/>
          <w:szCs w:val="24"/>
          <w:lang w:eastAsia="ru-RU"/>
        </w:rPr>
        <w:drawing>
          <wp:inline distT="0" distB="0" distL="0" distR="0">
            <wp:extent cx="2876550" cy="2152650"/>
            <wp:effectExtent l="19050" t="0" r="0" b="0"/>
            <wp:docPr id="16" name="Рисунок 16" descr="http://obrnadzor.gov.ru/wp-content/uploads/2020/12/raspisanie-gia-11.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brnadzor.gov.ru/wp-content/uploads/2020/12/raspisanie-gia-11.jpg">
                      <a:hlinkClick r:id="rId67"/>
                    </pic:cNvPr>
                    <pic:cNvPicPr>
                      <a:picLocks noChangeAspect="1" noChangeArrowheads="1"/>
                    </pic:cNvPicPr>
                  </pic:nvPicPr>
                  <pic:blipFill>
                    <a:blip r:embed="rId68"/>
                    <a:srcRect/>
                    <a:stretch>
                      <a:fillRect/>
                    </a:stretch>
                  </pic:blipFill>
                  <pic:spPr bwMode="auto">
                    <a:xfrm>
                      <a:off x="0" y="0"/>
                      <a:ext cx="2876550" cy="2152650"/>
                    </a:xfrm>
                    <a:prstGeom prst="rect">
                      <a:avLst/>
                    </a:prstGeom>
                    <a:noFill/>
                    <a:ln w="9525">
                      <a:noFill/>
                      <a:miter lim="800000"/>
                      <a:headEnd/>
                      <a:tailEnd/>
                    </a:ln>
                  </pic:spPr>
                </pic:pic>
              </a:graphicData>
            </a:graphic>
          </wp:inline>
        </w:drawing>
      </w:r>
      <w:r>
        <w:rPr>
          <w:rFonts w:ascii="Calibri" w:eastAsia="Times New Roman" w:hAnsi="Calibri" w:cs="Calibri"/>
          <w:noProof/>
          <w:color w:val="0C7BCE"/>
          <w:sz w:val="24"/>
          <w:szCs w:val="24"/>
          <w:lang w:eastAsia="ru-RU"/>
        </w:rPr>
        <w:drawing>
          <wp:inline distT="0" distB="0" distL="0" distR="0">
            <wp:extent cx="2876550" cy="2152650"/>
            <wp:effectExtent l="19050" t="0" r="0" b="0"/>
            <wp:docPr id="22" name="Рисунок 19" descr="http://obrnadzor.gov.ru/wp-content/uploads/2020/12/obshhestvennoe-nablyudenie.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brnadzor.gov.ru/wp-content/uploads/2020/12/obshhestvennoe-nablyudenie.jpg">
                      <a:hlinkClick r:id="rId69"/>
                    </pic:cNvPr>
                    <pic:cNvPicPr>
                      <a:picLocks noChangeAspect="1" noChangeArrowheads="1"/>
                    </pic:cNvPicPr>
                  </pic:nvPicPr>
                  <pic:blipFill>
                    <a:blip r:embed="rId54"/>
                    <a:srcRect/>
                    <a:stretch>
                      <a:fillRect/>
                    </a:stretch>
                  </pic:blipFill>
                  <pic:spPr bwMode="auto">
                    <a:xfrm>
                      <a:off x="0" y="0"/>
                      <a:ext cx="2876550" cy="2152650"/>
                    </a:xfrm>
                    <a:prstGeom prst="rect">
                      <a:avLst/>
                    </a:prstGeom>
                    <a:noFill/>
                    <a:ln w="9525">
                      <a:noFill/>
                      <a:miter lim="800000"/>
                      <a:headEnd/>
                      <a:tailEnd/>
                    </a:ln>
                  </pic:spPr>
                </pic:pic>
              </a:graphicData>
            </a:graphic>
          </wp:inline>
        </w:drawing>
      </w:r>
      <w:r>
        <w:rPr>
          <w:rFonts w:ascii="Calibri" w:eastAsia="Times New Roman" w:hAnsi="Calibri" w:cs="Calibri"/>
          <w:noProof/>
          <w:color w:val="0C7BCE"/>
          <w:sz w:val="24"/>
          <w:szCs w:val="24"/>
          <w:lang w:eastAsia="ru-RU"/>
        </w:rPr>
        <w:drawing>
          <wp:inline distT="0" distB="0" distL="0" distR="0">
            <wp:extent cx="2876550" cy="2152650"/>
            <wp:effectExtent l="19050" t="0" r="0" b="0"/>
            <wp:docPr id="23" name="Рисунок 20" descr="http://obrnadzor.gov.ru/wp-content/uploads/2020/12/dokumenty.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brnadzor.gov.ru/wp-content/uploads/2020/12/dokumenty.jpg">
                      <a:hlinkClick r:id="rId70"/>
                    </pic:cNvPr>
                    <pic:cNvPicPr>
                      <a:picLocks noChangeAspect="1" noChangeArrowheads="1"/>
                    </pic:cNvPicPr>
                  </pic:nvPicPr>
                  <pic:blipFill>
                    <a:blip r:embed="rId60"/>
                    <a:srcRect/>
                    <a:stretch>
                      <a:fillRect/>
                    </a:stretch>
                  </pic:blipFill>
                  <pic:spPr bwMode="auto">
                    <a:xfrm>
                      <a:off x="0" y="0"/>
                      <a:ext cx="2876550" cy="2152650"/>
                    </a:xfrm>
                    <a:prstGeom prst="rect">
                      <a:avLst/>
                    </a:prstGeom>
                    <a:noFill/>
                    <a:ln w="9525">
                      <a:noFill/>
                      <a:miter lim="800000"/>
                      <a:headEnd/>
                      <a:tailEnd/>
                    </a:ln>
                  </pic:spPr>
                </pic:pic>
              </a:graphicData>
            </a:graphic>
          </wp:inline>
        </w:drawing>
      </w:r>
    </w:p>
    <w:p w:rsidR="00C87A09" w:rsidRPr="00C87A09" w:rsidRDefault="00C87A09" w:rsidP="00C87A09">
      <w:pPr>
        <w:shd w:val="clear" w:color="auto" w:fill="FFFFFF"/>
        <w:spacing w:after="0" w:line="240" w:lineRule="auto"/>
        <w:rPr>
          <w:rFonts w:ascii="Calibri" w:eastAsia="Times New Roman" w:hAnsi="Calibri" w:cs="Calibri"/>
          <w:color w:val="1A1A1A"/>
          <w:sz w:val="24"/>
          <w:szCs w:val="24"/>
          <w:lang w:eastAsia="ru-RU"/>
        </w:rPr>
      </w:pPr>
    </w:p>
    <w:p w:rsidR="00C87A09" w:rsidRPr="00C87A09" w:rsidRDefault="00C87A09" w:rsidP="00C87A09">
      <w:pPr>
        <w:shd w:val="clear" w:color="auto" w:fill="FFFFFF"/>
        <w:spacing w:after="0" w:line="240" w:lineRule="auto"/>
        <w:rPr>
          <w:rFonts w:ascii="Calibri" w:eastAsia="Times New Roman" w:hAnsi="Calibri" w:cs="Calibri"/>
          <w:color w:val="1A1A1A"/>
          <w:sz w:val="24"/>
          <w:szCs w:val="24"/>
          <w:lang w:eastAsia="ru-RU"/>
        </w:rPr>
      </w:pPr>
    </w:p>
    <w:p w:rsidR="00C87A09" w:rsidRPr="00C87A09" w:rsidRDefault="00C87A09" w:rsidP="00C87A09">
      <w:pPr>
        <w:shd w:val="clear" w:color="auto" w:fill="FFFFFF"/>
        <w:spacing w:after="0" w:line="240" w:lineRule="auto"/>
        <w:rPr>
          <w:rFonts w:ascii="Calibri" w:eastAsia="Times New Roman" w:hAnsi="Calibri" w:cs="Calibri"/>
          <w:color w:val="1A1A1A"/>
          <w:sz w:val="24"/>
          <w:szCs w:val="24"/>
          <w:lang w:eastAsia="ru-RU"/>
        </w:rPr>
      </w:pPr>
    </w:p>
    <w:p w:rsidR="00C87A09" w:rsidRPr="00C87A09" w:rsidRDefault="00C87A09" w:rsidP="00C87A09">
      <w:pPr>
        <w:shd w:val="clear" w:color="auto" w:fill="FFFFFF"/>
        <w:spacing w:after="0" w:line="240" w:lineRule="auto"/>
        <w:rPr>
          <w:rFonts w:ascii="Calibri" w:eastAsia="Times New Roman" w:hAnsi="Calibri" w:cs="Calibri"/>
          <w:color w:val="1A1A1A"/>
          <w:sz w:val="24"/>
          <w:szCs w:val="24"/>
          <w:lang w:eastAsia="ru-RU"/>
        </w:rPr>
      </w:pP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t>Государственная итоговая аттестация по образовательным программам среднего общего образования (ГИА-11), завершающая освоение имеющих государственную аккредитацию основных образовательных программ среднего общего образования, является </w:t>
      </w:r>
      <w:r w:rsidRPr="00C87A09">
        <w:rPr>
          <w:rFonts w:ascii="Calibri" w:eastAsia="Times New Roman" w:hAnsi="Calibri" w:cs="Calibri"/>
          <w:b/>
          <w:bCs/>
          <w:color w:val="1A1A1A"/>
          <w:spacing w:val="8"/>
          <w:sz w:val="23"/>
          <w:lang w:eastAsia="ru-RU"/>
        </w:rPr>
        <w:t>обязательной</w:t>
      </w:r>
      <w:r w:rsidRPr="00C87A09">
        <w:rPr>
          <w:rFonts w:ascii="Calibri" w:eastAsia="Times New Roman" w:hAnsi="Calibri" w:cs="Calibri"/>
          <w:color w:val="1A1A1A"/>
          <w:sz w:val="23"/>
          <w:szCs w:val="23"/>
          <w:lang w:eastAsia="ru-RU"/>
        </w:rPr>
        <w:t>.</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lastRenderedPageBreak/>
        <w:t>Экзамены по всем учебным предметам (за исключением иностранных языков) проводятся на русском языке.</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t>На территории Российской Федерации ГИА-11 организуется и проводится Рособрнадзором совместно с органами исполнительной власти субъектов Российской Федерации, осуществляющих государственное управление в сфере образования.</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proofErr w:type="gramStart"/>
      <w:r w:rsidRPr="00C87A09">
        <w:rPr>
          <w:rFonts w:ascii="Calibri" w:eastAsia="Times New Roman" w:hAnsi="Calibri" w:cs="Calibri"/>
          <w:color w:val="1A1A1A"/>
          <w:sz w:val="23"/>
          <w:szCs w:val="23"/>
          <w:lang w:eastAsia="ru-RU"/>
        </w:rPr>
        <w:t>За пределами территории Российской Федерации ГИА-11 проводится Рособрнадзором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1A1A1A"/>
          <w:spacing w:val="8"/>
          <w:sz w:val="23"/>
          <w:lang w:eastAsia="ru-RU"/>
        </w:rPr>
        <w:t>В связи с сохранением неблагоприятной эпидемиологической ситуации на территории Российской Федерации и за ее пределами, связанной с распространением новой коронавирусной инфекции, технологическая схема проведения ЕГЭ меняется. </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EE1B08"/>
          <w:spacing w:val="8"/>
          <w:sz w:val="23"/>
          <w:lang w:eastAsia="ru-RU"/>
        </w:rPr>
        <w:t>! ОСОБЕННОСТИ 2021 ГОДА</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t>Для получения аттестата о среднем общем образовании выпускникам 11-х классов:  </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1A1A1A"/>
          <w:spacing w:val="8"/>
          <w:sz w:val="23"/>
          <w:lang w:eastAsia="ru-RU"/>
        </w:rPr>
        <w:t>не планирующим поступать в вузы,</w:t>
      </w:r>
      <w:r w:rsidRPr="00C87A09">
        <w:rPr>
          <w:rFonts w:ascii="Calibri" w:eastAsia="Times New Roman" w:hAnsi="Calibri" w:cs="Calibri"/>
          <w:color w:val="1A1A1A"/>
          <w:sz w:val="23"/>
          <w:szCs w:val="23"/>
          <w:lang w:eastAsia="ru-RU"/>
        </w:rPr>
        <w:t> достаточно сдать экзамены по двум обязательным учебным предметам (русскому языку и математике) в форме государственного выпускного экзамена;  </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1A1A1A"/>
          <w:spacing w:val="8"/>
          <w:sz w:val="23"/>
          <w:lang w:eastAsia="ru-RU"/>
        </w:rPr>
        <w:t>планирующим поступать в вузы,</w:t>
      </w:r>
      <w:r w:rsidRPr="00C87A09">
        <w:rPr>
          <w:rFonts w:ascii="Calibri" w:eastAsia="Times New Roman" w:hAnsi="Calibri" w:cs="Calibri"/>
          <w:color w:val="1A1A1A"/>
          <w:sz w:val="23"/>
          <w:szCs w:val="23"/>
          <w:lang w:eastAsia="ru-RU"/>
        </w:rPr>
        <w:t> необходимо сдать экзамен по одному обязательному учебному предмету (русскому языку) в форме ЕГЭ. </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t>ЕГЭ по математике базового уровня в 2021 году не проводится.  </w:t>
      </w:r>
    </w:p>
    <w:p w:rsidR="00C87A09" w:rsidRPr="00C87A09" w:rsidRDefault="00C87A09" w:rsidP="00C87A09">
      <w:pPr>
        <w:shd w:val="clear" w:color="auto" w:fill="FFFFFF"/>
        <w:spacing w:after="420" w:line="360" w:lineRule="atLeast"/>
        <w:rPr>
          <w:rFonts w:ascii="Calibri" w:eastAsia="Times New Roman" w:hAnsi="Calibri" w:cs="Calibri"/>
          <w:color w:val="1A1A1A"/>
          <w:sz w:val="23"/>
          <w:szCs w:val="23"/>
          <w:lang w:eastAsia="ru-RU"/>
        </w:rPr>
      </w:pPr>
      <w:r w:rsidRPr="00C87A09">
        <w:rPr>
          <w:rFonts w:ascii="Calibri" w:eastAsia="Times New Roman" w:hAnsi="Calibri" w:cs="Calibri"/>
          <w:color w:val="1A1A1A"/>
          <w:sz w:val="23"/>
          <w:szCs w:val="23"/>
          <w:lang w:eastAsia="ru-RU"/>
        </w:rPr>
        <w:lastRenderedPageBreak/>
        <w:t>ЕГЭ по математике профильного уровня и остальные предметы по выбору выпускники выбирают </w:t>
      </w:r>
      <w:proofErr w:type="gramStart"/>
      <w:r w:rsidRPr="00C87A09">
        <w:rPr>
          <w:rFonts w:ascii="Calibri" w:eastAsia="Times New Roman" w:hAnsi="Calibri" w:cs="Calibri"/>
          <w:color w:val="1A1A1A"/>
          <w:sz w:val="23"/>
          <w:szCs w:val="23"/>
          <w:lang w:eastAsia="ru-RU"/>
        </w:rPr>
        <w:t>по необходимости для предоставления результатов ЕГЭ при приеме на обучение по образовательным программам</w:t>
      </w:r>
      <w:proofErr w:type="gramEnd"/>
      <w:r w:rsidRPr="00C87A09">
        <w:rPr>
          <w:rFonts w:ascii="Calibri" w:eastAsia="Times New Roman" w:hAnsi="Calibri" w:cs="Calibri"/>
          <w:color w:val="1A1A1A"/>
          <w:sz w:val="23"/>
          <w:szCs w:val="23"/>
          <w:lang w:eastAsia="ru-RU"/>
        </w:rPr>
        <w:t> высшего образования — программам бакалавриата и программам специалитета.</w:t>
      </w:r>
      <w:r w:rsidRPr="00C87A09">
        <w:rPr>
          <w:rFonts w:ascii="Times New Roman" w:eastAsia="Times New Roman" w:hAnsi="Times New Roman" w:cs="Times New Roman"/>
          <w:noProof/>
          <w:color w:val="0C7BCE"/>
          <w:sz w:val="24"/>
          <w:szCs w:val="24"/>
          <w:lang w:eastAsia="ru-RU"/>
        </w:rPr>
        <w:t xml:space="preserve"> </w:t>
      </w:r>
    </w:p>
    <w:p w:rsidR="00C87A09" w:rsidRPr="00C87A09" w:rsidRDefault="00C87A09" w:rsidP="00C87A09">
      <w:pPr>
        <w:shd w:val="clear" w:color="auto" w:fill="FFFFFF"/>
        <w:spacing w:after="0" w:line="360" w:lineRule="atLeast"/>
        <w:rPr>
          <w:rFonts w:ascii="Calibri" w:eastAsia="Times New Roman" w:hAnsi="Calibri" w:cs="Calibri"/>
          <w:color w:val="1A1A1A"/>
          <w:sz w:val="23"/>
          <w:szCs w:val="23"/>
          <w:lang w:eastAsia="ru-RU"/>
        </w:rPr>
      </w:pPr>
      <w:r w:rsidRPr="00C87A09">
        <w:rPr>
          <w:rFonts w:ascii="Calibri" w:eastAsia="Times New Roman" w:hAnsi="Calibri" w:cs="Calibri"/>
          <w:b/>
          <w:bCs/>
          <w:color w:val="1A1A1A"/>
          <w:spacing w:val="8"/>
          <w:sz w:val="23"/>
          <w:lang w:eastAsia="ru-RU"/>
        </w:rPr>
        <w:t>Рекомендуем следить за новостями на нашем сайте.</w:t>
      </w:r>
    </w:p>
    <w:p w:rsidR="00C87A09" w:rsidRPr="00C87A09" w:rsidRDefault="00C87A09" w:rsidP="00C87A09">
      <w:pPr>
        <w:pBdr>
          <w:bottom w:val="single" w:sz="6" w:space="1" w:color="auto"/>
        </w:pBdr>
        <w:spacing w:after="0" w:line="240" w:lineRule="auto"/>
        <w:jc w:val="center"/>
        <w:rPr>
          <w:rFonts w:ascii="Arial" w:eastAsia="Times New Roman" w:hAnsi="Arial" w:cs="Arial"/>
          <w:vanish/>
          <w:sz w:val="16"/>
          <w:szCs w:val="16"/>
          <w:lang w:eastAsia="ru-RU"/>
        </w:rPr>
      </w:pPr>
      <w:r w:rsidRPr="00C87A09">
        <w:rPr>
          <w:rFonts w:ascii="Arial" w:eastAsia="Times New Roman" w:hAnsi="Arial" w:cs="Arial"/>
          <w:vanish/>
          <w:sz w:val="16"/>
          <w:szCs w:val="16"/>
          <w:lang w:eastAsia="ru-RU"/>
        </w:rPr>
        <w:t>Начало формы</w:t>
      </w:r>
    </w:p>
    <w:p w:rsidR="00C87A09" w:rsidRPr="00C87A09" w:rsidRDefault="00C87A09" w:rsidP="00C87A09">
      <w:pPr>
        <w:shd w:val="clear" w:color="auto" w:fill="FFFFFF"/>
        <w:spacing w:after="0" w:line="240" w:lineRule="auto"/>
        <w:rPr>
          <w:rFonts w:ascii="Calibri" w:eastAsia="Times New Roman" w:hAnsi="Calibri" w:cs="Calibri"/>
          <w:color w:val="1A1A1A"/>
          <w:sz w:val="24"/>
          <w:szCs w:val="24"/>
          <w:lang w:eastAsia="ru-RU"/>
        </w:rPr>
      </w:pPr>
      <w:r w:rsidRPr="00C87A09">
        <w:rPr>
          <w:rFonts w:ascii="Calibri" w:eastAsia="Times New Roman" w:hAnsi="Calibri" w:cs="Calibri"/>
          <w:color w:val="1A1A1A"/>
          <w:sz w:val="24"/>
          <w:szCs w:val="24"/>
          <w:lang w:eastAsia="ru-RU"/>
        </w:rPr>
        <w:t>Искать</w:t>
      </w:r>
      <w:proofErr w:type="gramStart"/>
      <w:r w:rsidRPr="00C87A09">
        <w:rPr>
          <w:rFonts w:ascii="Calibri" w:eastAsia="Times New Roman" w:hAnsi="Calibri" w:cs="Calibri"/>
          <w:color w:val="1A1A1A"/>
          <w:sz w:val="24"/>
          <w:szCs w:val="24"/>
          <w:lang w:eastAsia="ru-RU"/>
        </w:rPr>
        <w:t>:П</w:t>
      </w:r>
      <w:proofErr w:type="gramEnd"/>
      <w:r w:rsidRPr="00C87A09">
        <w:rPr>
          <w:rFonts w:ascii="Calibri" w:eastAsia="Times New Roman" w:hAnsi="Calibri" w:cs="Calibri"/>
          <w:color w:val="1A1A1A"/>
          <w:sz w:val="24"/>
          <w:szCs w:val="24"/>
          <w:lang w:eastAsia="ru-RU"/>
        </w:rPr>
        <w:t>ОИСК</w:t>
      </w:r>
    </w:p>
    <w:p w:rsidR="00C87A09" w:rsidRPr="00C87A09" w:rsidRDefault="00C87A09" w:rsidP="00C87A09">
      <w:pPr>
        <w:pBdr>
          <w:top w:val="single" w:sz="6" w:space="1" w:color="auto"/>
        </w:pBdr>
        <w:spacing w:after="0" w:line="240" w:lineRule="auto"/>
        <w:jc w:val="center"/>
        <w:rPr>
          <w:rFonts w:ascii="Arial" w:eastAsia="Times New Roman" w:hAnsi="Arial" w:cs="Arial"/>
          <w:vanish/>
          <w:sz w:val="16"/>
          <w:szCs w:val="16"/>
          <w:lang w:eastAsia="ru-RU"/>
        </w:rPr>
      </w:pPr>
      <w:r w:rsidRPr="00C87A09">
        <w:rPr>
          <w:rFonts w:ascii="Arial" w:eastAsia="Times New Roman" w:hAnsi="Arial" w:cs="Arial"/>
          <w:vanish/>
          <w:sz w:val="16"/>
          <w:szCs w:val="16"/>
          <w:lang w:eastAsia="ru-RU"/>
        </w:rPr>
        <w:t>Конец формы</w:t>
      </w:r>
    </w:p>
    <w:p w:rsidR="00C87A09" w:rsidRPr="00C87A09" w:rsidRDefault="001C1069" w:rsidP="00C87A09">
      <w:pPr>
        <w:numPr>
          <w:ilvl w:val="0"/>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1" w:history="1">
        <w:r w:rsidR="00C87A09" w:rsidRPr="00C87A09">
          <w:rPr>
            <w:rFonts w:ascii="inherit" w:eastAsia="Times New Roman" w:hAnsi="inherit" w:cs="Calibri"/>
            <w:color w:val="1E73BE"/>
            <w:sz w:val="21"/>
            <w:lang w:eastAsia="ru-RU"/>
          </w:rPr>
          <w:t>ГИА</w:t>
        </w:r>
      </w:hyperlink>
    </w:p>
    <w:p w:rsidR="00C87A09" w:rsidRPr="00C87A09" w:rsidRDefault="001C1069" w:rsidP="00C87A09">
      <w:pPr>
        <w:numPr>
          <w:ilvl w:val="1"/>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2" w:history="1">
        <w:r w:rsidR="00C87A09" w:rsidRPr="00C87A09">
          <w:rPr>
            <w:rFonts w:ascii="inherit" w:eastAsia="Times New Roman" w:hAnsi="inherit" w:cs="Calibri"/>
            <w:color w:val="000000"/>
            <w:sz w:val="21"/>
            <w:lang w:eastAsia="ru-RU"/>
          </w:rPr>
          <w:t>ГИА-9</w:t>
        </w:r>
      </w:hyperlink>
    </w:p>
    <w:p w:rsidR="00C87A09" w:rsidRPr="00C87A09" w:rsidRDefault="001C1069" w:rsidP="00C87A09">
      <w:pPr>
        <w:numPr>
          <w:ilvl w:val="1"/>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3" w:history="1">
        <w:r w:rsidR="00C87A09" w:rsidRPr="00C87A09">
          <w:rPr>
            <w:rFonts w:ascii="inherit" w:eastAsia="Times New Roman" w:hAnsi="inherit" w:cs="Calibri"/>
            <w:color w:val="1E73BE"/>
            <w:sz w:val="21"/>
            <w:lang w:eastAsia="ru-RU"/>
          </w:rPr>
          <w:t>ГИА-11</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4" w:history="1">
        <w:r w:rsidR="00C87A09" w:rsidRPr="00C87A09">
          <w:rPr>
            <w:rFonts w:ascii="inherit" w:eastAsia="Times New Roman" w:hAnsi="inherit" w:cs="Calibri"/>
            <w:color w:val="000000"/>
            <w:sz w:val="21"/>
            <w:lang w:eastAsia="ru-RU"/>
          </w:rPr>
          <w:t>Полномочия Рособрнадзора</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5" w:history="1">
        <w:r w:rsidR="00C87A09" w:rsidRPr="00C87A09">
          <w:rPr>
            <w:rFonts w:ascii="inherit" w:eastAsia="Times New Roman" w:hAnsi="inherit" w:cs="Calibri"/>
            <w:color w:val="000000"/>
            <w:sz w:val="21"/>
            <w:lang w:eastAsia="ru-RU"/>
          </w:rPr>
          <w:t>Итоговое сочинение (изложение)</w:t>
        </w:r>
      </w:hyperlink>
      <w:r w:rsidR="00C87A09" w:rsidRPr="00C87A09">
        <w:rPr>
          <w:rFonts w:ascii="Times New Roman" w:eastAsia="Times New Roman" w:hAnsi="Times New Roman" w:cs="Times New Roman"/>
          <w:noProof/>
          <w:color w:val="0C7BCE"/>
          <w:sz w:val="24"/>
          <w:szCs w:val="24"/>
          <w:lang w:eastAsia="ru-RU"/>
        </w:rPr>
        <w:t xml:space="preserve"> </w:t>
      </w:r>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6" w:history="1">
        <w:r w:rsidR="00C87A09" w:rsidRPr="00C87A09">
          <w:rPr>
            <w:rFonts w:ascii="inherit" w:eastAsia="Times New Roman" w:hAnsi="inherit" w:cs="Calibri"/>
            <w:color w:val="000000"/>
            <w:sz w:val="21"/>
            <w:lang w:eastAsia="ru-RU"/>
          </w:rPr>
          <w:t>Как участвовать в ГИА-11</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7" w:history="1">
        <w:r w:rsidR="00C87A09" w:rsidRPr="00C87A09">
          <w:rPr>
            <w:rFonts w:ascii="inherit" w:eastAsia="Times New Roman" w:hAnsi="inherit" w:cs="Calibri"/>
            <w:color w:val="000000"/>
            <w:sz w:val="21"/>
            <w:lang w:eastAsia="ru-RU"/>
          </w:rPr>
          <w:t>Расписание ГИА-11</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8" w:history="1">
        <w:r w:rsidR="00C87A09" w:rsidRPr="00C87A09">
          <w:rPr>
            <w:rFonts w:ascii="inherit" w:eastAsia="Times New Roman" w:hAnsi="inherit" w:cs="Calibri"/>
            <w:color w:val="000000"/>
            <w:sz w:val="21"/>
            <w:lang w:eastAsia="ru-RU"/>
          </w:rPr>
          <w:t>Результаты</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79" w:history="1">
        <w:r w:rsidR="00C87A09" w:rsidRPr="00C87A09">
          <w:rPr>
            <w:rFonts w:ascii="inherit" w:eastAsia="Times New Roman" w:hAnsi="inherit" w:cs="Calibri"/>
            <w:color w:val="000000"/>
            <w:sz w:val="21"/>
            <w:lang w:eastAsia="ru-RU"/>
          </w:rPr>
          <w:t>Общественное наблюдение</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80" w:history="1">
        <w:r w:rsidR="00C87A09" w:rsidRPr="00C87A09">
          <w:rPr>
            <w:rFonts w:ascii="inherit" w:eastAsia="Times New Roman" w:hAnsi="inherit" w:cs="Calibri"/>
            <w:color w:val="000000"/>
            <w:sz w:val="21"/>
            <w:lang w:eastAsia="ru-RU"/>
          </w:rPr>
          <w:t>Участники ЕГЭ с ОВЗ, дети-инвалиды и инвалиды</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81" w:history="1">
        <w:r w:rsidR="00C87A09" w:rsidRPr="00C87A09">
          <w:rPr>
            <w:rFonts w:ascii="inherit" w:eastAsia="Times New Roman" w:hAnsi="inherit" w:cs="Calibri"/>
            <w:color w:val="000000"/>
            <w:sz w:val="21"/>
            <w:lang w:eastAsia="ru-RU"/>
          </w:rPr>
          <w:t>ЕГЭ за пределами территории Российской Федерации</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82" w:history="1">
        <w:r w:rsidR="00C87A09" w:rsidRPr="00C87A09">
          <w:rPr>
            <w:rFonts w:ascii="inherit" w:eastAsia="Times New Roman" w:hAnsi="inherit" w:cs="Calibri"/>
            <w:color w:val="000000"/>
            <w:sz w:val="21"/>
            <w:lang w:eastAsia="ru-RU"/>
          </w:rPr>
          <w:t>Контакты</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83" w:history="1">
        <w:r w:rsidR="00C87A09" w:rsidRPr="00C87A09">
          <w:rPr>
            <w:rFonts w:ascii="inherit" w:eastAsia="Times New Roman" w:hAnsi="inherit" w:cs="Calibri"/>
            <w:color w:val="000000"/>
            <w:sz w:val="21"/>
            <w:lang w:eastAsia="ru-RU"/>
          </w:rPr>
          <w:t>Полезная информация</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84" w:history="1">
        <w:r w:rsidR="00C87A09" w:rsidRPr="00C87A09">
          <w:rPr>
            <w:rFonts w:ascii="inherit" w:eastAsia="Times New Roman" w:hAnsi="inherit" w:cs="Calibri"/>
            <w:color w:val="000000"/>
            <w:sz w:val="21"/>
            <w:lang w:eastAsia="ru-RU"/>
          </w:rPr>
          <w:t>Документы</w:t>
        </w:r>
      </w:hyperlink>
    </w:p>
    <w:p w:rsidR="00C87A09" w:rsidRPr="00C87A09" w:rsidRDefault="001C1069" w:rsidP="00C87A09">
      <w:pPr>
        <w:numPr>
          <w:ilvl w:val="2"/>
          <w:numId w:val="2"/>
        </w:numPr>
        <w:shd w:val="clear" w:color="auto" w:fill="FFFFFF"/>
        <w:spacing w:after="0" w:line="312" w:lineRule="atLeast"/>
        <w:ind w:left="0"/>
        <w:rPr>
          <w:rFonts w:ascii="Calibri" w:eastAsia="Times New Roman" w:hAnsi="Calibri" w:cs="Calibri"/>
          <w:color w:val="1A1A1A"/>
          <w:sz w:val="24"/>
          <w:szCs w:val="24"/>
          <w:lang w:eastAsia="ru-RU"/>
        </w:rPr>
      </w:pPr>
      <w:hyperlink r:id="rId85" w:history="1">
        <w:r w:rsidR="00C87A09" w:rsidRPr="00C87A09">
          <w:rPr>
            <w:rFonts w:ascii="inherit" w:eastAsia="Times New Roman" w:hAnsi="inherit" w:cs="Calibri"/>
            <w:color w:val="000000"/>
            <w:sz w:val="21"/>
            <w:lang w:eastAsia="ru-RU"/>
          </w:rPr>
          <w:t>Демонстрационные варианты ГИА-11</w:t>
        </w:r>
      </w:hyperlink>
    </w:p>
    <w:p w:rsidR="00C87A09" w:rsidRPr="00C87A09" w:rsidRDefault="001C1069" w:rsidP="00C87A09">
      <w:pPr>
        <w:spacing w:after="0" w:line="240" w:lineRule="auto"/>
        <w:rPr>
          <w:rFonts w:ascii="Times New Roman" w:eastAsia="Times New Roman" w:hAnsi="Times New Roman" w:cs="Times New Roman"/>
          <w:color w:val="FFFFFF"/>
          <w:sz w:val="24"/>
          <w:szCs w:val="24"/>
          <w:lang w:eastAsia="ru-RU"/>
        </w:rPr>
      </w:pPr>
      <w:hyperlink r:id="rId86" w:history="1">
        <w:r w:rsidR="00C87A09" w:rsidRPr="00C87A09">
          <w:rPr>
            <w:rFonts w:ascii="Times New Roman" w:eastAsia="Times New Roman" w:hAnsi="Times New Roman" w:cs="Times New Roman"/>
            <w:color w:val="FFFFFF"/>
            <w:sz w:val="24"/>
            <w:szCs w:val="24"/>
            <w:lang w:eastAsia="ru-RU"/>
          </w:rPr>
          <w:t>2021 © Рособрнадзор</w:t>
        </w:r>
        <w:proofErr w:type="gramStart"/>
      </w:hyperlink>
      <w:r w:rsidR="00C87A09" w:rsidRPr="00C87A09">
        <w:rPr>
          <w:rFonts w:ascii="Times New Roman" w:eastAsia="Times New Roman" w:hAnsi="Times New Roman" w:cs="Times New Roman"/>
          <w:color w:val="FFFFFF"/>
          <w:sz w:val="24"/>
          <w:szCs w:val="24"/>
          <w:lang w:eastAsia="ru-RU"/>
        </w:rPr>
        <w:t> </w:t>
      </w:r>
      <w:hyperlink r:id="rId87" w:history="1">
        <w:r w:rsidR="00C87A09" w:rsidRPr="00C87A09">
          <w:rPr>
            <w:rFonts w:ascii="Times New Roman" w:eastAsia="Times New Roman" w:hAnsi="Times New Roman" w:cs="Times New Roman"/>
            <w:color w:val="FFFFFF"/>
            <w:sz w:val="24"/>
            <w:szCs w:val="24"/>
            <w:lang w:eastAsia="ru-RU"/>
          </w:rPr>
          <w:t>П</w:t>
        </w:r>
        <w:proofErr w:type="gramEnd"/>
        <w:r w:rsidR="00C87A09" w:rsidRPr="00C87A09">
          <w:rPr>
            <w:rFonts w:ascii="Times New Roman" w:eastAsia="Times New Roman" w:hAnsi="Times New Roman" w:cs="Times New Roman"/>
            <w:color w:val="FFFFFF"/>
            <w:sz w:val="24"/>
            <w:szCs w:val="24"/>
            <w:lang w:eastAsia="ru-RU"/>
          </w:rPr>
          <w:t>ри перепечатке и копировании материалов сайта ссылка на Рособрнадзор является обязательной (условия использования сайта)</w:t>
        </w:r>
      </w:hyperlink>
    </w:p>
    <w:p w:rsidR="00C87A09" w:rsidRPr="00C87A09" w:rsidRDefault="001C1069" w:rsidP="00C87A09">
      <w:pPr>
        <w:numPr>
          <w:ilvl w:val="0"/>
          <w:numId w:val="3"/>
        </w:numPr>
        <w:spacing w:before="100" w:beforeAutospacing="1" w:after="100" w:afterAutospacing="1" w:line="240" w:lineRule="auto"/>
        <w:ind w:left="0"/>
        <w:rPr>
          <w:rFonts w:ascii="Times New Roman" w:eastAsia="Times New Roman" w:hAnsi="Times New Roman" w:cs="Times New Roman"/>
          <w:color w:val="FFFFFF"/>
          <w:sz w:val="24"/>
          <w:szCs w:val="24"/>
          <w:lang w:eastAsia="ru-RU"/>
        </w:rPr>
      </w:pPr>
      <w:hyperlink r:id="rId88" w:history="1">
        <w:r w:rsidR="00C87A09" w:rsidRPr="00C87A09">
          <w:rPr>
            <w:rFonts w:ascii="Times New Roman" w:eastAsia="Times New Roman" w:hAnsi="Times New Roman" w:cs="Times New Roman"/>
            <w:color w:val="FFFFFF"/>
            <w:sz w:val="24"/>
            <w:szCs w:val="24"/>
            <w:lang w:eastAsia="ru-RU"/>
          </w:rPr>
          <w:t>Телефон: +7 (495) 984 89 19</w:t>
        </w:r>
      </w:hyperlink>
      <w:hyperlink r:id="rId89" w:history="1">
        <w:r w:rsidR="00C87A09" w:rsidRPr="00C87A09">
          <w:rPr>
            <w:rFonts w:ascii="Times New Roman" w:eastAsia="Times New Roman" w:hAnsi="Times New Roman" w:cs="Times New Roman"/>
            <w:color w:val="FFFFFF"/>
            <w:sz w:val="24"/>
            <w:szCs w:val="24"/>
            <w:lang w:eastAsia="ru-RU"/>
          </w:rPr>
          <w:t>Email: pochta@obrnadzor.gov.ru</w:t>
        </w:r>
      </w:hyperlink>
    </w:p>
    <w:p w:rsidR="00C87A09" w:rsidRPr="00C87A09" w:rsidRDefault="00C87A09" w:rsidP="00C87A09">
      <w:pPr>
        <w:numPr>
          <w:ilvl w:val="0"/>
          <w:numId w:val="3"/>
        </w:numPr>
        <w:spacing w:after="0" w:line="240" w:lineRule="auto"/>
        <w:ind w:left="0"/>
        <w:rPr>
          <w:rFonts w:ascii="Times New Roman" w:eastAsia="Times New Roman" w:hAnsi="Times New Roman" w:cs="Times New Roman"/>
          <w:i/>
          <w:iCs/>
          <w:color w:val="FFFFFF"/>
          <w:lang w:eastAsia="ru-RU"/>
        </w:rPr>
      </w:pPr>
      <w:r>
        <w:rPr>
          <w:rFonts w:ascii="Times New Roman" w:eastAsia="Times New Roman" w:hAnsi="Times New Roman" w:cs="Times New Roman"/>
          <w:i/>
          <w:iCs/>
          <w:color w:val="FFFFFF"/>
          <w:lang w:eastAsia="ru-RU"/>
        </w:rPr>
        <w:t>127</w:t>
      </w:r>
      <w:r w:rsidRPr="00C87A09">
        <w:rPr>
          <w:rFonts w:ascii="Times New Roman" w:eastAsia="Times New Roman" w:hAnsi="Times New Roman" w:cs="Times New Roman"/>
          <w:i/>
          <w:iCs/>
          <w:color w:val="FFFFFF"/>
          <w:lang w:eastAsia="ru-RU"/>
        </w:rPr>
        <w:t>, ул</w:t>
      </w:r>
      <w:proofErr w:type="gramStart"/>
      <w:r w:rsidRPr="00C87A09">
        <w:rPr>
          <w:rFonts w:ascii="Times New Roman" w:eastAsia="Times New Roman" w:hAnsi="Times New Roman" w:cs="Times New Roman"/>
          <w:i/>
          <w:iCs/>
          <w:color w:val="FFFFFF"/>
          <w:lang w:eastAsia="ru-RU"/>
        </w:rPr>
        <w:t>.С</w:t>
      </w:r>
      <w:proofErr w:type="gramEnd"/>
      <w:r w:rsidRPr="00C87A09">
        <w:rPr>
          <w:rFonts w:ascii="Times New Roman" w:eastAsia="Times New Roman" w:hAnsi="Times New Roman" w:cs="Times New Roman"/>
          <w:i/>
          <w:iCs/>
          <w:color w:val="FFFFFF"/>
          <w:lang w:eastAsia="ru-RU"/>
        </w:rPr>
        <w:t>адовая-Сухаревская, д.16, К-51, ГСП-4</w:t>
      </w:r>
    </w:p>
    <w:p w:rsidR="00C87A09" w:rsidRPr="00C87A09" w:rsidRDefault="001C1069" w:rsidP="00C87A09">
      <w:pPr>
        <w:spacing w:beforeAutospacing="1" w:after="0" w:afterAutospacing="1" w:line="240" w:lineRule="auto"/>
        <w:rPr>
          <w:rFonts w:ascii="Times New Roman" w:eastAsia="Times New Roman" w:hAnsi="Times New Roman" w:cs="Times New Roman"/>
          <w:color w:val="FFFFFF"/>
          <w:sz w:val="24"/>
          <w:szCs w:val="24"/>
          <w:lang w:eastAsia="ru-RU"/>
        </w:rPr>
      </w:pPr>
      <w:hyperlink r:id="rId90" w:anchor="sadovaya" w:history="1">
        <w:r w:rsidR="00C87A09" w:rsidRPr="00C87A09">
          <w:rPr>
            <w:rFonts w:ascii="Times New Roman" w:eastAsia="Times New Roman" w:hAnsi="Times New Roman" w:cs="Times New Roman"/>
            <w:color w:val="FFFFFF"/>
            <w:sz w:val="24"/>
            <w:szCs w:val="24"/>
            <w:lang w:eastAsia="ru-RU"/>
          </w:rPr>
          <w:t>Карта проезда</w:t>
        </w:r>
      </w:hyperlink>
    </w:p>
    <w:p w:rsidR="00FF7F61" w:rsidRPr="00C87A09" w:rsidRDefault="00C87A09" w:rsidP="00C87A09">
      <w:pPr>
        <w:numPr>
          <w:ilvl w:val="0"/>
          <w:numId w:val="3"/>
        </w:numPr>
        <w:spacing w:after="0" w:line="240" w:lineRule="auto"/>
        <w:ind w:left="0"/>
        <w:rPr>
          <w:rFonts w:ascii="Times New Roman" w:eastAsia="Times New Roman" w:hAnsi="Times New Roman" w:cs="Times New Roman"/>
          <w:i/>
          <w:iCs/>
          <w:color w:val="FFFFFF"/>
          <w:lang w:eastAsia="ru-RU"/>
        </w:rPr>
      </w:pPr>
      <w:r w:rsidRPr="00C87A09">
        <w:rPr>
          <w:rFonts w:ascii="Times New Roman" w:eastAsia="Times New Roman" w:hAnsi="Times New Roman" w:cs="Times New Roman"/>
          <w:i/>
          <w:iCs/>
          <w:color w:val="FFFFFF"/>
          <w:lang w:eastAsia="ru-RU"/>
        </w:rPr>
        <w:t>115162, г.Москва, ул.Шабол</w:t>
      </w:r>
    </w:p>
    <w:sectPr w:rsidR="00FF7F61" w:rsidRPr="00C87A09" w:rsidSect="00C87A0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2A44"/>
    <w:multiLevelType w:val="multilevel"/>
    <w:tmpl w:val="6818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F2A29"/>
    <w:multiLevelType w:val="multilevel"/>
    <w:tmpl w:val="3E7A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A2111"/>
    <w:multiLevelType w:val="multilevel"/>
    <w:tmpl w:val="A8CA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C7148"/>
    <w:multiLevelType w:val="multilevel"/>
    <w:tmpl w:val="5F08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531DAC"/>
    <w:multiLevelType w:val="multilevel"/>
    <w:tmpl w:val="23EC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E1068"/>
    <w:multiLevelType w:val="multilevel"/>
    <w:tmpl w:val="3AC8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2307FC"/>
    <w:multiLevelType w:val="multilevel"/>
    <w:tmpl w:val="00DC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BF013D"/>
    <w:multiLevelType w:val="multilevel"/>
    <w:tmpl w:val="3B5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AC14CB"/>
    <w:multiLevelType w:val="multilevel"/>
    <w:tmpl w:val="BC92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75143"/>
    <w:multiLevelType w:val="multilevel"/>
    <w:tmpl w:val="7AF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7C709C"/>
    <w:multiLevelType w:val="multilevel"/>
    <w:tmpl w:val="DEE24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0E18BB"/>
    <w:multiLevelType w:val="multilevel"/>
    <w:tmpl w:val="FD08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164018"/>
    <w:multiLevelType w:val="multilevel"/>
    <w:tmpl w:val="BC5E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0"/>
  </w:num>
  <w:num w:numId="3">
    <w:abstractNumId w:val="1"/>
  </w:num>
  <w:num w:numId="4">
    <w:abstractNumId w:val="5"/>
  </w:num>
  <w:num w:numId="5">
    <w:abstractNumId w:val="2"/>
  </w:num>
  <w:num w:numId="6">
    <w:abstractNumId w:val="0"/>
  </w:num>
  <w:num w:numId="7">
    <w:abstractNumId w:val="8"/>
  </w:num>
  <w:num w:numId="8">
    <w:abstractNumId w:val="11"/>
  </w:num>
  <w:num w:numId="9">
    <w:abstractNumId w:val="6"/>
  </w:num>
  <w:num w:numId="10">
    <w:abstractNumId w:val="9"/>
  </w:num>
  <w:num w:numId="11">
    <w:abstractNumId w:val="3"/>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87A09"/>
    <w:rsid w:val="001C1069"/>
    <w:rsid w:val="004366AA"/>
    <w:rsid w:val="00C87A09"/>
    <w:rsid w:val="00FF7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61"/>
  </w:style>
  <w:style w:type="paragraph" w:styleId="1">
    <w:name w:val="heading 1"/>
    <w:basedOn w:val="a"/>
    <w:link w:val="10"/>
    <w:uiPriority w:val="9"/>
    <w:qFormat/>
    <w:rsid w:val="00C87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87A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366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366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A0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87A0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8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7A09"/>
    <w:rPr>
      <w:b/>
      <w:bCs/>
    </w:rPr>
  </w:style>
  <w:style w:type="character" w:customStyle="1" w:styleId="has-inline-color">
    <w:name w:val="has-inline-color"/>
    <w:basedOn w:val="a0"/>
    <w:rsid w:val="00C87A09"/>
  </w:style>
  <w:style w:type="paragraph" w:styleId="a5">
    <w:name w:val="Balloon Text"/>
    <w:basedOn w:val="a"/>
    <w:link w:val="a6"/>
    <w:uiPriority w:val="99"/>
    <w:semiHidden/>
    <w:unhideWhenUsed/>
    <w:rsid w:val="00C87A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7A09"/>
    <w:rPr>
      <w:rFonts w:ascii="Tahoma" w:hAnsi="Tahoma" w:cs="Tahoma"/>
      <w:sz w:val="16"/>
      <w:szCs w:val="16"/>
    </w:rPr>
  </w:style>
  <w:style w:type="character" w:styleId="a7">
    <w:name w:val="Hyperlink"/>
    <w:basedOn w:val="a0"/>
    <w:uiPriority w:val="99"/>
    <w:semiHidden/>
    <w:unhideWhenUsed/>
    <w:rsid w:val="00C87A09"/>
    <w:rPr>
      <w:color w:val="0000FF"/>
      <w:u w:val="single"/>
    </w:rPr>
  </w:style>
  <w:style w:type="paragraph" w:styleId="z-">
    <w:name w:val="HTML Top of Form"/>
    <w:basedOn w:val="a"/>
    <w:next w:val="a"/>
    <w:link w:val="z-0"/>
    <w:hidden/>
    <w:uiPriority w:val="99"/>
    <w:semiHidden/>
    <w:unhideWhenUsed/>
    <w:rsid w:val="00C87A0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87A09"/>
    <w:rPr>
      <w:rFonts w:ascii="Arial" w:eastAsia="Times New Roman" w:hAnsi="Arial" w:cs="Arial"/>
      <w:vanish/>
      <w:sz w:val="16"/>
      <w:szCs w:val="16"/>
      <w:lang w:eastAsia="ru-RU"/>
    </w:rPr>
  </w:style>
  <w:style w:type="character" w:customStyle="1" w:styleId="screen-reader-text">
    <w:name w:val="screen-reader-text"/>
    <w:basedOn w:val="a0"/>
    <w:rsid w:val="00C87A09"/>
  </w:style>
  <w:style w:type="paragraph" w:styleId="z-1">
    <w:name w:val="HTML Bottom of Form"/>
    <w:basedOn w:val="a"/>
    <w:next w:val="a"/>
    <w:link w:val="z-2"/>
    <w:hidden/>
    <w:uiPriority w:val="99"/>
    <w:semiHidden/>
    <w:unhideWhenUsed/>
    <w:rsid w:val="00C87A0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87A09"/>
    <w:rPr>
      <w:rFonts w:ascii="Arial" w:eastAsia="Times New Roman" w:hAnsi="Arial" w:cs="Arial"/>
      <w:vanish/>
      <w:sz w:val="16"/>
      <w:szCs w:val="16"/>
      <w:lang w:eastAsia="ru-RU"/>
    </w:rPr>
  </w:style>
  <w:style w:type="character" w:customStyle="1" w:styleId="bellows-target-title">
    <w:name w:val="bellows-target-title"/>
    <w:basedOn w:val="a0"/>
    <w:rsid w:val="00C87A09"/>
  </w:style>
  <w:style w:type="paragraph" w:styleId="HTML">
    <w:name w:val="HTML Address"/>
    <w:basedOn w:val="a"/>
    <w:link w:val="HTML0"/>
    <w:uiPriority w:val="99"/>
    <w:semiHidden/>
    <w:unhideWhenUsed/>
    <w:rsid w:val="00C87A09"/>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C87A09"/>
    <w:rPr>
      <w:rFonts w:ascii="Times New Roman" w:eastAsia="Times New Roman" w:hAnsi="Times New Roman" w:cs="Times New Roman"/>
      <w:i/>
      <w:iCs/>
      <w:sz w:val="24"/>
      <w:szCs w:val="24"/>
      <w:lang w:eastAsia="ru-RU"/>
    </w:rPr>
  </w:style>
  <w:style w:type="character" w:customStyle="1" w:styleId="40">
    <w:name w:val="Заголовок 4 Знак"/>
    <w:basedOn w:val="a0"/>
    <w:link w:val="4"/>
    <w:uiPriority w:val="9"/>
    <w:semiHidden/>
    <w:rsid w:val="004366A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366AA"/>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22322234">
      <w:bodyDiv w:val="1"/>
      <w:marLeft w:val="0"/>
      <w:marRight w:val="0"/>
      <w:marTop w:val="0"/>
      <w:marBottom w:val="0"/>
      <w:divBdr>
        <w:top w:val="none" w:sz="0" w:space="0" w:color="auto"/>
        <w:left w:val="none" w:sz="0" w:space="0" w:color="auto"/>
        <w:bottom w:val="none" w:sz="0" w:space="0" w:color="auto"/>
        <w:right w:val="none" w:sz="0" w:space="0" w:color="auto"/>
      </w:divBdr>
      <w:divsChild>
        <w:div w:id="1492215252">
          <w:marLeft w:val="0"/>
          <w:marRight w:val="0"/>
          <w:marTop w:val="0"/>
          <w:marBottom w:val="0"/>
          <w:divBdr>
            <w:top w:val="none" w:sz="0" w:space="0" w:color="D1D1D1"/>
            <w:left w:val="none" w:sz="0" w:space="0" w:color="D1D1D1"/>
            <w:bottom w:val="none" w:sz="0" w:space="0" w:color="D1D1D1"/>
            <w:right w:val="none" w:sz="0" w:space="0" w:color="D1D1D1"/>
          </w:divBdr>
          <w:divsChild>
            <w:div w:id="609506738">
              <w:marLeft w:val="0"/>
              <w:marRight w:val="0"/>
              <w:marTop w:val="0"/>
              <w:marBottom w:val="0"/>
              <w:divBdr>
                <w:top w:val="none" w:sz="0" w:space="0" w:color="auto"/>
                <w:left w:val="none" w:sz="0" w:space="0" w:color="auto"/>
                <w:bottom w:val="none" w:sz="0" w:space="0" w:color="auto"/>
                <w:right w:val="none" w:sz="0" w:space="0" w:color="auto"/>
              </w:divBdr>
            </w:div>
            <w:div w:id="890581523">
              <w:marLeft w:val="0"/>
              <w:marRight w:val="0"/>
              <w:marTop w:val="0"/>
              <w:marBottom w:val="0"/>
              <w:divBdr>
                <w:top w:val="none" w:sz="0" w:space="0" w:color="auto"/>
                <w:left w:val="none" w:sz="0" w:space="0" w:color="auto"/>
                <w:bottom w:val="none" w:sz="0" w:space="0" w:color="auto"/>
                <w:right w:val="none" w:sz="0" w:space="0" w:color="auto"/>
              </w:divBdr>
            </w:div>
            <w:div w:id="460272269">
              <w:marLeft w:val="0"/>
              <w:marRight w:val="0"/>
              <w:marTop w:val="0"/>
              <w:marBottom w:val="0"/>
              <w:divBdr>
                <w:top w:val="none" w:sz="0" w:space="0" w:color="auto"/>
                <w:left w:val="none" w:sz="0" w:space="0" w:color="auto"/>
                <w:bottom w:val="none" w:sz="0" w:space="0" w:color="auto"/>
                <w:right w:val="none" w:sz="0" w:space="0" w:color="auto"/>
              </w:divBdr>
            </w:div>
            <w:div w:id="1659379506">
              <w:marLeft w:val="0"/>
              <w:marRight w:val="0"/>
              <w:marTop w:val="0"/>
              <w:marBottom w:val="0"/>
              <w:divBdr>
                <w:top w:val="none" w:sz="0" w:space="0" w:color="auto"/>
                <w:left w:val="none" w:sz="0" w:space="0" w:color="auto"/>
                <w:bottom w:val="none" w:sz="0" w:space="0" w:color="auto"/>
                <w:right w:val="none" w:sz="0" w:space="0" w:color="auto"/>
              </w:divBdr>
            </w:div>
            <w:div w:id="1686903656">
              <w:marLeft w:val="0"/>
              <w:marRight w:val="0"/>
              <w:marTop w:val="0"/>
              <w:marBottom w:val="0"/>
              <w:divBdr>
                <w:top w:val="none" w:sz="0" w:space="0" w:color="auto"/>
                <w:left w:val="none" w:sz="0" w:space="0" w:color="auto"/>
                <w:bottom w:val="none" w:sz="0" w:space="0" w:color="auto"/>
                <w:right w:val="none" w:sz="0" w:space="0" w:color="auto"/>
              </w:divBdr>
            </w:div>
            <w:div w:id="53816543">
              <w:marLeft w:val="0"/>
              <w:marRight w:val="0"/>
              <w:marTop w:val="0"/>
              <w:marBottom w:val="0"/>
              <w:divBdr>
                <w:top w:val="none" w:sz="0" w:space="0" w:color="auto"/>
                <w:left w:val="none" w:sz="0" w:space="0" w:color="auto"/>
                <w:bottom w:val="none" w:sz="0" w:space="0" w:color="auto"/>
                <w:right w:val="none" w:sz="0" w:space="0" w:color="auto"/>
              </w:divBdr>
            </w:div>
            <w:div w:id="889877223">
              <w:marLeft w:val="0"/>
              <w:marRight w:val="0"/>
              <w:marTop w:val="0"/>
              <w:marBottom w:val="0"/>
              <w:divBdr>
                <w:top w:val="none" w:sz="0" w:space="0" w:color="auto"/>
                <w:left w:val="none" w:sz="0" w:space="0" w:color="auto"/>
                <w:bottom w:val="none" w:sz="0" w:space="0" w:color="auto"/>
                <w:right w:val="none" w:sz="0" w:space="0" w:color="auto"/>
              </w:divBdr>
              <w:divsChild>
                <w:div w:id="468478251">
                  <w:marLeft w:val="0"/>
                  <w:marRight w:val="0"/>
                  <w:marTop w:val="0"/>
                  <w:marBottom w:val="0"/>
                  <w:divBdr>
                    <w:top w:val="none" w:sz="0" w:space="0" w:color="auto"/>
                    <w:left w:val="none" w:sz="0" w:space="0" w:color="auto"/>
                    <w:bottom w:val="none" w:sz="0" w:space="0" w:color="auto"/>
                    <w:right w:val="none" w:sz="0" w:space="0" w:color="auto"/>
                  </w:divBdr>
                </w:div>
              </w:divsChild>
            </w:div>
            <w:div w:id="1156338656">
              <w:marLeft w:val="0"/>
              <w:marRight w:val="0"/>
              <w:marTop w:val="0"/>
              <w:marBottom w:val="0"/>
              <w:divBdr>
                <w:top w:val="none" w:sz="0" w:space="0" w:color="auto"/>
                <w:left w:val="none" w:sz="0" w:space="0" w:color="auto"/>
                <w:bottom w:val="none" w:sz="0" w:space="0" w:color="auto"/>
                <w:right w:val="none" w:sz="0" w:space="0" w:color="auto"/>
              </w:divBdr>
            </w:div>
            <w:div w:id="162401460">
              <w:marLeft w:val="0"/>
              <w:marRight w:val="0"/>
              <w:marTop w:val="0"/>
              <w:marBottom w:val="0"/>
              <w:divBdr>
                <w:top w:val="none" w:sz="0" w:space="0" w:color="auto"/>
                <w:left w:val="none" w:sz="0" w:space="0" w:color="auto"/>
                <w:bottom w:val="none" w:sz="0" w:space="0" w:color="auto"/>
                <w:right w:val="none" w:sz="0" w:space="0" w:color="auto"/>
              </w:divBdr>
              <w:divsChild>
                <w:div w:id="1955482856">
                  <w:marLeft w:val="0"/>
                  <w:marRight w:val="0"/>
                  <w:marTop w:val="0"/>
                  <w:marBottom w:val="0"/>
                  <w:divBdr>
                    <w:top w:val="none" w:sz="0" w:space="0" w:color="auto"/>
                    <w:left w:val="none" w:sz="0" w:space="0" w:color="auto"/>
                    <w:bottom w:val="none" w:sz="0" w:space="0" w:color="auto"/>
                    <w:right w:val="none" w:sz="0" w:space="0" w:color="auto"/>
                  </w:divBdr>
                  <w:divsChild>
                    <w:div w:id="1997998734">
                      <w:marLeft w:val="0"/>
                      <w:marRight w:val="0"/>
                      <w:marTop w:val="0"/>
                      <w:marBottom w:val="0"/>
                      <w:divBdr>
                        <w:top w:val="none" w:sz="0" w:space="0" w:color="auto"/>
                        <w:left w:val="none" w:sz="0" w:space="0" w:color="auto"/>
                        <w:bottom w:val="none" w:sz="0" w:space="0" w:color="auto"/>
                        <w:right w:val="none" w:sz="0" w:space="0" w:color="auto"/>
                      </w:divBdr>
                      <w:divsChild>
                        <w:div w:id="16428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059660">
      <w:bodyDiv w:val="1"/>
      <w:marLeft w:val="0"/>
      <w:marRight w:val="0"/>
      <w:marTop w:val="0"/>
      <w:marBottom w:val="0"/>
      <w:divBdr>
        <w:top w:val="none" w:sz="0" w:space="0" w:color="auto"/>
        <w:left w:val="none" w:sz="0" w:space="0" w:color="auto"/>
        <w:bottom w:val="none" w:sz="0" w:space="0" w:color="auto"/>
        <w:right w:val="none" w:sz="0" w:space="0" w:color="auto"/>
      </w:divBdr>
      <w:divsChild>
        <w:div w:id="589436526">
          <w:marLeft w:val="0"/>
          <w:marRight w:val="0"/>
          <w:marTop w:val="0"/>
          <w:marBottom w:val="0"/>
          <w:divBdr>
            <w:top w:val="none" w:sz="0" w:space="0" w:color="auto"/>
            <w:left w:val="none" w:sz="0" w:space="0" w:color="auto"/>
            <w:bottom w:val="none" w:sz="0" w:space="0" w:color="auto"/>
            <w:right w:val="none" w:sz="0" w:space="0" w:color="auto"/>
          </w:divBdr>
          <w:divsChild>
            <w:div w:id="716665994">
              <w:marLeft w:val="0"/>
              <w:marRight w:val="0"/>
              <w:marTop w:val="0"/>
              <w:marBottom w:val="0"/>
              <w:divBdr>
                <w:top w:val="none" w:sz="0" w:space="0" w:color="auto"/>
                <w:left w:val="none" w:sz="0" w:space="0" w:color="auto"/>
                <w:bottom w:val="none" w:sz="0" w:space="0" w:color="auto"/>
                <w:right w:val="none" w:sz="0" w:space="0" w:color="auto"/>
              </w:divBdr>
              <w:divsChild>
                <w:div w:id="1904486827">
                  <w:marLeft w:val="0"/>
                  <w:marRight w:val="0"/>
                  <w:marTop w:val="0"/>
                  <w:marBottom w:val="0"/>
                  <w:divBdr>
                    <w:top w:val="none" w:sz="0" w:space="0" w:color="D1D1D1"/>
                    <w:left w:val="none" w:sz="0" w:space="0" w:color="D1D1D1"/>
                    <w:bottom w:val="none" w:sz="0" w:space="0" w:color="D1D1D1"/>
                    <w:right w:val="none" w:sz="0" w:space="0" w:color="D1D1D1"/>
                  </w:divBdr>
                  <w:divsChild>
                    <w:div w:id="1876888145">
                      <w:marLeft w:val="0"/>
                      <w:marRight w:val="0"/>
                      <w:marTop w:val="0"/>
                      <w:marBottom w:val="0"/>
                      <w:divBdr>
                        <w:top w:val="none" w:sz="0" w:space="0" w:color="auto"/>
                        <w:left w:val="none" w:sz="0" w:space="0" w:color="auto"/>
                        <w:bottom w:val="none" w:sz="0" w:space="0" w:color="auto"/>
                        <w:right w:val="none" w:sz="0" w:space="0" w:color="auto"/>
                      </w:divBdr>
                    </w:div>
                    <w:div w:id="1482887278">
                      <w:marLeft w:val="0"/>
                      <w:marRight w:val="0"/>
                      <w:marTop w:val="0"/>
                      <w:marBottom w:val="0"/>
                      <w:divBdr>
                        <w:top w:val="none" w:sz="0" w:space="0" w:color="auto"/>
                        <w:left w:val="none" w:sz="0" w:space="0" w:color="auto"/>
                        <w:bottom w:val="none" w:sz="0" w:space="0" w:color="auto"/>
                        <w:right w:val="none" w:sz="0" w:space="0" w:color="auto"/>
                      </w:divBdr>
                    </w:div>
                    <w:div w:id="1326589901">
                      <w:marLeft w:val="0"/>
                      <w:marRight w:val="0"/>
                      <w:marTop w:val="0"/>
                      <w:marBottom w:val="0"/>
                      <w:divBdr>
                        <w:top w:val="none" w:sz="0" w:space="0" w:color="auto"/>
                        <w:left w:val="none" w:sz="0" w:space="0" w:color="auto"/>
                        <w:bottom w:val="none" w:sz="0" w:space="0" w:color="auto"/>
                        <w:right w:val="none" w:sz="0" w:space="0" w:color="auto"/>
                      </w:divBdr>
                    </w:div>
                    <w:div w:id="119416643">
                      <w:marLeft w:val="0"/>
                      <w:marRight w:val="0"/>
                      <w:marTop w:val="0"/>
                      <w:marBottom w:val="0"/>
                      <w:divBdr>
                        <w:top w:val="none" w:sz="0" w:space="0" w:color="auto"/>
                        <w:left w:val="none" w:sz="0" w:space="0" w:color="auto"/>
                        <w:bottom w:val="none" w:sz="0" w:space="0" w:color="auto"/>
                        <w:right w:val="none" w:sz="0" w:space="0" w:color="auto"/>
                      </w:divBdr>
                    </w:div>
                    <w:div w:id="1232276530">
                      <w:marLeft w:val="0"/>
                      <w:marRight w:val="0"/>
                      <w:marTop w:val="0"/>
                      <w:marBottom w:val="0"/>
                      <w:divBdr>
                        <w:top w:val="none" w:sz="0" w:space="0" w:color="auto"/>
                        <w:left w:val="none" w:sz="0" w:space="0" w:color="auto"/>
                        <w:bottom w:val="none" w:sz="0" w:space="0" w:color="auto"/>
                        <w:right w:val="none" w:sz="0" w:space="0" w:color="auto"/>
                      </w:divBdr>
                    </w:div>
                    <w:div w:id="18252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486">
              <w:marLeft w:val="0"/>
              <w:marRight w:val="0"/>
              <w:marTop w:val="0"/>
              <w:marBottom w:val="0"/>
              <w:divBdr>
                <w:top w:val="none" w:sz="0" w:space="0" w:color="auto"/>
                <w:left w:val="none" w:sz="0" w:space="0" w:color="auto"/>
                <w:bottom w:val="none" w:sz="0" w:space="0" w:color="auto"/>
                <w:right w:val="none" w:sz="0" w:space="0" w:color="auto"/>
              </w:divBdr>
              <w:divsChild>
                <w:div w:id="9214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7943">
          <w:marLeft w:val="0"/>
          <w:marRight w:val="0"/>
          <w:marTop w:val="0"/>
          <w:marBottom w:val="0"/>
          <w:divBdr>
            <w:top w:val="none" w:sz="0" w:space="0" w:color="auto"/>
            <w:left w:val="none" w:sz="0" w:space="0" w:color="auto"/>
            <w:bottom w:val="none" w:sz="0" w:space="0" w:color="auto"/>
            <w:right w:val="none" w:sz="0" w:space="0" w:color="auto"/>
          </w:divBdr>
          <w:divsChild>
            <w:div w:id="1994523462">
              <w:marLeft w:val="0"/>
              <w:marRight w:val="0"/>
              <w:marTop w:val="0"/>
              <w:marBottom w:val="0"/>
              <w:divBdr>
                <w:top w:val="none" w:sz="0" w:space="0" w:color="auto"/>
                <w:left w:val="none" w:sz="0" w:space="0" w:color="auto"/>
                <w:bottom w:val="none" w:sz="0" w:space="0" w:color="auto"/>
                <w:right w:val="none" w:sz="0" w:space="0" w:color="auto"/>
              </w:divBdr>
            </w:div>
            <w:div w:id="1404252819">
              <w:marLeft w:val="0"/>
              <w:marRight w:val="0"/>
              <w:marTop w:val="0"/>
              <w:marBottom w:val="0"/>
              <w:divBdr>
                <w:top w:val="none" w:sz="0" w:space="0" w:color="auto"/>
                <w:left w:val="none" w:sz="0" w:space="0" w:color="auto"/>
                <w:bottom w:val="none" w:sz="0" w:space="0" w:color="auto"/>
                <w:right w:val="none" w:sz="0" w:space="0" w:color="auto"/>
              </w:divBdr>
            </w:div>
            <w:div w:id="13910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9142">
      <w:bodyDiv w:val="1"/>
      <w:marLeft w:val="0"/>
      <w:marRight w:val="0"/>
      <w:marTop w:val="0"/>
      <w:marBottom w:val="0"/>
      <w:divBdr>
        <w:top w:val="none" w:sz="0" w:space="0" w:color="auto"/>
        <w:left w:val="none" w:sz="0" w:space="0" w:color="auto"/>
        <w:bottom w:val="none" w:sz="0" w:space="0" w:color="auto"/>
        <w:right w:val="none" w:sz="0" w:space="0" w:color="auto"/>
      </w:divBdr>
      <w:divsChild>
        <w:div w:id="791364982">
          <w:marLeft w:val="-225"/>
          <w:marRight w:val="-225"/>
          <w:marTop w:val="0"/>
          <w:marBottom w:val="0"/>
          <w:divBdr>
            <w:top w:val="none" w:sz="0" w:space="0" w:color="auto"/>
            <w:left w:val="none" w:sz="0" w:space="0" w:color="auto"/>
            <w:bottom w:val="none" w:sz="0" w:space="0" w:color="auto"/>
            <w:right w:val="none" w:sz="0" w:space="0" w:color="auto"/>
          </w:divBdr>
          <w:divsChild>
            <w:div w:id="1956908047">
              <w:marLeft w:val="0"/>
              <w:marRight w:val="0"/>
              <w:marTop w:val="0"/>
              <w:marBottom w:val="0"/>
              <w:divBdr>
                <w:top w:val="none" w:sz="0" w:space="0" w:color="auto"/>
                <w:left w:val="none" w:sz="0" w:space="0" w:color="auto"/>
                <w:bottom w:val="none" w:sz="0" w:space="0" w:color="auto"/>
                <w:right w:val="none" w:sz="0" w:space="0" w:color="auto"/>
              </w:divBdr>
              <w:divsChild>
                <w:div w:id="132337325">
                  <w:marLeft w:val="0"/>
                  <w:marRight w:val="0"/>
                  <w:marTop w:val="0"/>
                  <w:marBottom w:val="0"/>
                  <w:divBdr>
                    <w:top w:val="none" w:sz="0" w:space="0" w:color="auto"/>
                    <w:left w:val="none" w:sz="0" w:space="0" w:color="auto"/>
                    <w:bottom w:val="none" w:sz="0" w:space="0" w:color="auto"/>
                    <w:right w:val="none" w:sz="0" w:space="0" w:color="auto"/>
                  </w:divBdr>
                  <w:divsChild>
                    <w:div w:id="1725332585">
                      <w:marLeft w:val="-225"/>
                      <w:marRight w:val="-225"/>
                      <w:marTop w:val="0"/>
                      <w:marBottom w:val="0"/>
                      <w:divBdr>
                        <w:top w:val="none" w:sz="0" w:space="0" w:color="auto"/>
                        <w:left w:val="none" w:sz="0" w:space="0" w:color="auto"/>
                        <w:bottom w:val="none" w:sz="0" w:space="0" w:color="auto"/>
                        <w:right w:val="none" w:sz="0" w:space="0" w:color="auto"/>
                      </w:divBdr>
                      <w:divsChild>
                        <w:div w:id="66734491">
                          <w:marLeft w:val="0"/>
                          <w:marRight w:val="0"/>
                          <w:marTop w:val="0"/>
                          <w:marBottom w:val="0"/>
                          <w:divBdr>
                            <w:top w:val="none" w:sz="0" w:space="0" w:color="auto"/>
                            <w:left w:val="none" w:sz="0" w:space="0" w:color="auto"/>
                            <w:bottom w:val="none" w:sz="0" w:space="0" w:color="auto"/>
                            <w:right w:val="none" w:sz="0" w:space="0" w:color="auto"/>
                          </w:divBdr>
                          <w:divsChild>
                            <w:div w:id="17194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58366">
                  <w:marLeft w:val="0"/>
                  <w:marRight w:val="0"/>
                  <w:marTop w:val="0"/>
                  <w:marBottom w:val="0"/>
                  <w:divBdr>
                    <w:top w:val="none" w:sz="0" w:space="0" w:color="auto"/>
                    <w:left w:val="none" w:sz="0" w:space="0" w:color="auto"/>
                    <w:bottom w:val="none" w:sz="0" w:space="0" w:color="auto"/>
                    <w:right w:val="none" w:sz="0" w:space="0" w:color="auto"/>
                  </w:divBdr>
                  <w:divsChild>
                    <w:div w:id="1112015711">
                      <w:marLeft w:val="-225"/>
                      <w:marRight w:val="-225"/>
                      <w:marTop w:val="0"/>
                      <w:marBottom w:val="0"/>
                      <w:divBdr>
                        <w:top w:val="none" w:sz="0" w:space="0" w:color="auto"/>
                        <w:left w:val="none" w:sz="0" w:space="0" w:color="auto"/>
                        <w:bottom w:val="none" w:sz="0" w:space="0" w:color="auto"/>
                        <w:right w:val="none" w:sz="0" w:space="0" w:color="auto"/>
                      </w:divBdr>
                      <w:divsChild>
                        <w:div w:id="1162701039">
                          <w:marLeft w:val="0"/>
                          <w:marRight w:val="0"/>
                          <w:marTop w:val="0"/>
                          <w:marBottom w:val="0"/>
                          <w:divBdr>
                            <w:top w:val="none" w:sz="0" w:space="0" w:color="auto"/>
                            <w:left w:val="none" w:sz="0" w:space="0" w:color="auto"/>
                            <w:bottom w:val="none" w:sz="0" w:space="0" w:color="auto"/>
                            <w:right w:val="none" w:sz="0" w:space="0" w:color="auto"/>
                          </w:divBdr>
                          <w:divsChild>
                            <w:div w:id="1330862999">
                              <w:marLeft w:val="0"/>
                              <w:marRight w:val="0"/>
                              <w:marTop w:val="0"/>
                              <w:marBottom w:val="0"/>
                              <w:divBdr>
                                <w:top w:val="none" w:sz="0" w:space="0" w:color="auto"/>
                                <w:left w:val="none" w:sz="0" w:space="0" w:color="auto"/>
                                <w:bottom w:val="single" w:sz="6" w:space="0" w:color="FAEBCC"/>
                                <w:right w:val="none" w:sz="0" w:space="0" w:color="auto"/>
                              </w:divBdr>
                              <w:divsChild>
                                <w:div w:id="1953047529">
                                  <w:marLeft w:val="0"/>
                                  <w:marRight w:val="0"/>
                                  <w:marTop w:val="0"/>
                                  <w:marBottom w:val="0"/>
                                  <w:divBdr>
                                    <w:top w:val="none" w:sz="0" w:space="8" w:color="FAEBCC"/>
                                    <w:left w:val="none" w:sz="0" w:space="11" w:color="FAEBCC"/>
                                    <w:bottom w:val="single" w:sz="6" w:space="8" w:color="FAEBCC"/>
                                    <w:right w:val="none" w:sz="0" w:space="11" w:color="FAEBCC"/>
                                  </w:divBdr>
                                </w:div>
                                <w:div w:id="13801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358991">
                  <w:marLeft w:val="0"/>
                  <w:marRight w:val="0"/>
                  <w:marTop w:val="0"/>
                  <w:marBottom w:val="0"/>
                  <w:divBdr>
                    <w:top w:val="none" w:sz="0" w:space="0" w:color="auto"/>
                    <w:left w:val="none" w:sz="0" w:space="0" w:color="auto"/>
                    <w:bottom w:val="none" w:sz="0" w:space="0" w:color="auto"/>
                    <w:right w:val="none" w:sz="0" w:space="0" w:color="auto"/>
                  </w:divBdr>
                  <w:divsChild>
                    <w:div w:id="1955400616">
                      <w:marLeft w:val="-225"/>
                      <w:marRight w:val="-225"/>
                      <w:marTop w:val="0"/>
                      <w:marBottom w:val="0"/>
                      <w:divBdr>
                        <w:top w:val="none" w:sz="0" w:space="0" w:color="auto"/>
                        <w:left w:val="none" w:sz="0" w:space="0" w:color="auto"/>
                        <w:bottom w:val="none" w:sz="0" w:space="0" w:color="auto"/>
                        <w:right w:val="none" w:sz="0" w:space="0" w:color="auto"/>
                      </w:divBdr>
                      <w:divsChild>
                        <w:div w:id="17306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e.edu.ru/ru/classes-11/preparation/demovers/" TargetMode="External"/><Relationship Id="rId18" Type="http://schemas.openxmlformats.org/officeDocument/2006/relationships/hyperlink" Target="http://ege.edu.ru/ru/main/brief-glossary/" TargetMode="External"/><Relationship Id="rId26" Type="http://schemas.openxmlformats.org/officeDocument/2006/relationships/hyperlink" Target="http://ege.edu.ru/ru/main/brief-glossary/" TargetMode="External"/><Relationship Id="rId39" Type="http://schemas.openxmlformats.org/officeDocument/2006/relationships/hyperlink" Target="http://ege.edu.ru/ru/main/scaling/" TargetMode="External"/><Relationship Id="rId21" Type="http://schemas.openxmlformats.org/officeDocument/2006/relationships/hyperlink" Target="http://ege.edu.ru/ru/main/legal-documents/education/index.php?id_4=26893" TargetMode="External"/><Relationship Id="rId34" Type="http://schemas.openxmlformats.org/officeDocument/2006/relationships/hyperlink" Target="http://ege.edu.ru/ru/main/information_materials/plak/" TargetMode="External"/><Relationship Id="rId42" Type="http://schemas.openxmlformats.org/officeDocument/2006/relationships/hyperlink" Target="http://ege.edu.ru/ru/classes-11/res/index.php" TargetMode="External"/><Relationship Id="rId47" Type="http://schemas.openxmlformats.org/officeDocument/2006/relationships/hyperlink" Target="https://189131.selcdn.ru/leonardo/uploadsForSiteId/25577/content/2959d1b9-3d7b-4a84-bca4-f8d770c455a5.pdf" TargetMode="External"/><Relationship Id="rId50" Type="http://schemas.openxmlformats.org/officeDocument/2006/relationships/image" Target="media/image2.jpeg"/><Relationship Id="rId55" Type="http://schemas.openxmlformats.org/officeDocument/2006/relationships/hyperlink" Target="http://obrnadzor.gov.ru/gia/gia-9/gia/gia-9/raspisanie/" TargetMode="External"/><Relationship Id="rId63" Type="http://schemas.openxmlformats.org/officeDocument/2006/relationships/hyperlink" Target="http://kege.rustest.ru/" TargetMode="External"/><Relationship Id="rId68" Type="http://schemas.openxmlformats.org/officeDocument/2006/relationships/image" Target="media/image11.jpeg"/><Relationship Id="rId76" Type="http://schemas.openxmlformats.org/officeDocument/2006/relationships/hyperlink" Target="http://obrnadzor.gov.ru/gia/gia-11/kak-uchastvovat-v-gia-11/" TargetMode="External"/><Relationship Id="rId84" Type="http://schemas.openxmlformats.org/officeDocument/2006/relationships/hyperlink" Target="http://obrnadzor.gov.ru/gia/gia-11/dokumenty/" TargetMode="External"/><Relationship Id="rId89" Type="http://schemas.openxmlformats.org/officeDocument/2006/relationships/hyperlink" Target="mailto:pochta@obrnadzor.gov.ru" TargetMode="External"/><Relationship Id="rId7" Type="http://schemas.openxmlformats.org/officeDocument/2006/relationships/hyperlink" Target="http://ege.edu.ru/ru/contacts/contact_information/" TargetMode="External"/><Relationship Id="rId71" Type="http://schemas.openxmlformats.org/officeDocument/2006/relationships/hyperlink" Target="http://obrnadzor.gov.ru/gia/"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ge.edu.ru/ru/main/legal-documents/" TargetMode="External"/><Relationship Id="rId29" Type="http://schemas.openxmlformats.org/officeDocument/2006/relationships/hyperlink" Target="http://ege.edu.ru/common/upload/docs/GIA-11_Osnovnoy_Grafik_obrabotki_ER.docx" TargetMode="External"/><Relationship Id="rId11" Type="http://schemas.openxmlformats.org/officeDocument/2006/relationships/hyperlink" Target="http://ege.edu.ru/ru/classes-11/preparation/rules_procedures/index.php" TargetMode="External"/><Relationship Id="rId24" Type="http://schemas.openxmlformats.org/officeDocument/2006/relationships/hyperlink" Target="http://ege.edu.ru/ru/main/brief-glossary/" TargetMode="External"/><Relationship Id="rId32" Type="http://schemas.openxmlformats.org/officeDocument/2006/relationships/hyperlink" Target="http://www.rcoi05.ru/video" TargetMode="External"/><Relationship Id="rId37" Type="http://schemas.openxmlformats.org/officeDocument/2006/relationships/hyperlink" Target="http://ege.edu.ru/ru/main/schedule/" TargetMode="External"/><Relationship Id="rId40" Type="http://schemas.openxmlformats.org/officeDocument/2006/relationships/hyperlink" Target="http://www.ege.edu.ru/ru/" TargetMode="External"/><Relationship Id="rId45" Type="http://schemas.openxmlformats.org/officeDocument/2006/relationships/hyperlink" Target="https://189131.selcdn.ru/leonardo/uploadsForSiteId/25577/content/fd85f310-852d-473c-a9da-724e270569e7.pdf" TargetMode="External"/><Relationship Id="rId53" Type="http://schemas.openxmlformats.org/officeDocument/2006/relationships/hyperlink" Target="http://obrnadzor.gov.ru/gia/gia-9/gia/gia-9/obshhestvennoe-nablyudenie/" TargetMode="External"/><Relationship Id="rId58" Type="http://schemas.openxmlformats.org/officeDocument/2006/relationships/image" Target="media/image6.jpeg"/><Relationship Id="rId66" Type="http://schemas.openxmlformats.org/officeDocument/2006/relationships/image" Target="media/image10.jpeg"/><Relationship Id="rId74" Type="http://schemas.openxmlformats.org/officeDocument/2006/relationships/hyperlink" Target="http://obrnadzor.gov.ru/gia/gia-11/polnomochiya-rosobrnadzora/" TargetMode="External"/><Relationship Id="rId79" Type="http://schemas.openxmlformats.org/officeDocument/2006/relationships/hyperlink" Target="http://obrnadzor.gov.ru/gia/gia-11/obshhestvennoe-nablyudenie/" TargetMode="External"/><Relationship Id="rId87" Type="http://schemas.openxmlformats.org/officeDocument/2006/relationships/hyperlink" Target="http://obrnadzor.gov.ru/ispolzovanie-materialov/" TargetMode="External"/><Relationship Id="rId5" Type="http://schemas.openxmlformats.org/officeDocument/2006/relationships/image" Target="media/image1.jpeg"/><Relationship Id="rId61" Type="http://schemas.openxmlformats.org/officeDocument/2006/relationships/hyperlink" Target="http://obrnadzor.gov.ru/gia/gia-11/gia/gia-11/itogovoe-sochinenie-izlozhenie/" TargetMode="External"/><Relationship Id="rId82" Type="http://schemas.openxmlformats.org/officeDocument/2006/relationships/hyperlink" Target="http://obrnadzor.gov.ru/gia/gia-11/kontakty/" TargetMode="External"/><Relationship Id="rId90" Type="http://schemas.openxmlformats.org/officeDocument/2006/relationships/hyperlink" Target="http://obrnadzor.gov.ru/about/contacts/" TargetMode="External"/><Relationship Id="rId19" Type="http://schemas.openxmlformats.org/officeDocument/2006/relationships/hyperlink" Target="http://ege.edu.ru/ru/classes-11/preparation/demovers/blanks/" TargetMode="External"/><Relationship Id="rId14" Type="http://schemas.openxmlformats.org/officeDocument/2006/relationships/hyperlink" Target="http://ege.edu.ru/ru/main/information_materials/vid_pap/" TargetMode="External"/><Relationship Id="rId22" Type="http://schemas.openxmlformats.org/officeDocument/2006/relationships/hyperlink" Target="http://ege.edu.ru/ru/main/legal-documents/education/index.php?id_4=26894" TargetMode="External"/><Relationship Id="rId27" Type="http://schemas.openxmlformats.org/officeDocument/2006/relationships/hyperlink" Target="http://ege.edu.ru/ru/classes-11/preparation/demovers/" TargetMode="External"/><Relationship Id="rId30" Type="http://schemas.openxmlformats.org/officeDocument/2006/relationships/hyperlink" Target="http://ege.edu.ru/common/upload/docs/GIA-11_Sentyabr_Grafik_obrabotki_ER.docx" TargetMode="External"/><Relationship Id="rId35" Type="http://schemas.openxmlformats.org/officeDocument/2006/relationships/hyperlink" Target="http://ege.edu.ru/ru/main/information_materials/plak" TargetMode="External"/><Relationship Id="rId43" Type="http://schemas.openxmlformats.org/officeDocument/2006/relationships/hyperlink" Target="http://ege.edu.ru/ru/main/legal-documents/" TargetMode="External"/><Relationship Id="rId48" Type="http://schemas.openxmlformats.org/officeDocument/2006/relationships/hyperlink" Target="https://talsosh-tarum05.ru/item/638050" TargetMode="External"/><Relationship Id="rId56" Type="http://schemas.openxmlformats.org/officeDocument/2006/relationships/image" Target="media/image5.jpeg"/><Relationship Id="rId64" Type="http://schemas.openxmlformats.org/officeDocument/2006/relationships/image" Target="media/image9.jpeg"/><Relationship Id="rId69" Type="http://schemas.openxmlformats.org/officeDocument/2006/relationships/hyperlink" Target="http://obrnadzor.gov.ru/gia/gia-11/gia/gia-11/obshhestvennoe-nablyudenie/" TargetMode="External"/><Relationship Id="rId77" Type="http://schemas.openxmlformats.org/officeDocument/2006/relationships/hyperlink" Target="http://obrnadzor.gov.ru/gia/gia-11/raspisanie-gia-11/" TargetMode="External"/><Relationship Id="rId8" Type="http://schemas.openxmlformats.org/officeDocument/2006/relationships/hyperlink" Target="http://ege.edu.ru/ru/main/schedule/" TargetMode="External"/><Relationship Id="rId51" Type="http://schemas.openxmlformats.org/officeDocument/2006/relationships/hyperlink" Target="http://obrnadzor.gov.ru/gia/gia-9/gia/gia-9/uchastniki-gia-9-s-ovz-deti-invalidy-i-invalidy/" TargetMode="External"/><Relationship Id="rId72" Type="http://schemas.openxmlformats.org/officeDocument/2006/relationships/hyperlink" Target="http://obrnadzor.gov.ru/gia/gia-9/" TargetMode="External"/><Relationship Id="rId80" Type="http://schemas.openxmlformats.org/officeDocument/2006/relationships/hyperlink" Target="http://obrnadzor.gov.ru/gia/gia-11/uchastniki-ege-s-ovz-deti-invalidy-i-invalidy/" TargetMode="External"/><Relationship Id="rId85" Type="http://schemas.openxmlformats.org/officeDocument/2006/relationships/hyperlink" Target="http://obrnadzor.gov.ru/gia/gia-11/demonstraczionnye-varianty-gia-11/" TargetMode="External"/><Relationship Id="rId3" Type="http://schemas.openxmlformats.org/officeDocument/2006/relationships/settings" Target="settings.xml"/><Relationship Id="rId12" Type="http://schemas.openxmlformats.org/officeDocument/2006/relationships/hyperlink" Target="http://ege.edu.ru/ru/classes-11/preparation/demovers/blanks/" TargetMode="External"/><Relationship Id="rId17" Type="http://schemas.openxmlformats.org/officeDocument/2006/relationships/hyperlink" Target="http://ege.edu.ru/ru/classes-11/res/" TargetMode="External"/><Relationship Id="rId25" Type="http://schemas.openxmlformats.org/officeDocument/2006/relationships/hyperlink" Target="http://www.fipi.ru/" TargetMode="External"/><Relationship Id="rId33" Type="http://schemas.openxmlformats.org/officeDocument/2006/relationships/hyperlink" Target="http://ege.edu.ru/ru/main/information_materials/vid_pap/" TargetMode="External"/><Relationship Id="rId38" Type="http://schemas.openxmlformats.org/officeDocument/2006/relationships/hyperlink" Target="http://www.ege.edu.ru/ru/classes-11/preparation/demovers/blanks/" TargetMode="External"/><Relationship Id="rId46" Type="http://schemas.openxmlformats.org/officeDocument/2006/relationships/hyperlink" Target="https://189131.selcdn.ru/leonardo/uploadsForSiteId/25577/content/71173e6e-cbc2-40a8-8c3d-667a71dfb67c.pdf" TargetMode="External"/><Relationship Id="rId59" Type="http://schemas.openxmlformats.org/officeDocument/2006/relationships/hyperlink" Target="http://obrnadzor.gov.ru/gia/gia-9/dokumenty/" TargetMode="External"/><Relationship Id="rId67" Type="http://schemas.openxmlformats.org/officeDocument/2006/relationships/hyperlink" Target="http://obrnadzor.gov.ru/gia/gia-11/gia/gia-11/raspisanie-gia-11/" TargetMode="External"/><Relationship Id="rId20" Type="http://schemas.openxmlformats.org/officeDocument/2006/relationships/hyperlink" Target="http://obrnadzor.gov.ru/ru/" TargetMode="External"/><Relationship Id="rId41" Type="http://schemas.openxmlformats.org/officeDocument/2006/relationships/hyperlink" Target="https://189131.selcdn.ru/leonardo/uploadsForSiteId/25577/texteditor/b78542e8-b64a-49d6-832a-f050a985bb77.pdf" TargetMode="External"/><Relationship Id="rId54" Type="http://schemas.openxmlformats.org/officeDocument/2006/relationships/image" Target="media/image4.jpeg"/><Relationship Id="rId62" Type="http://schemas.openxmlformats.org/officeDocument/2006/relationships/image" Target="media/image8.jpeg"/><Relationship Id="rId70" Type="http://schemas.openxmlformats.org/officeDocument/2006/relationships/hyperlink" Target="http://obrnadzor.gov.ru/gia/gia-11/dokumenty/" TargetMode="External"/><Relationship Id="rId75" Type="http://schemas.openxmlformats.org/officeDocument/2006/relationships/hyperlink" Target="http://obrnadzor.gov.ru/gia/gia-11/itogovoe-sochinenie-izlozhenie/" TargetMode="External"/><Relationship Id="rId83" Type="http://schemas.openxmlformats.org/officeDocument/2006/relationships/hyperlink" Target="http://obrnadzor.gov.ru/gia/gia-11/poleznaya-informacziya/" TargetMode="External"/><Relationship Id="rId88" Type="http://schemas.openxmlformats.org/officeDocument/2006/relationships/hyperlink" Target="tel:+74959848919"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brnadzor.gov.ru/ru/activity/main_directions/cert_11/" TargetMode="External"/><Relationship Id="rId15" Type="http://schemas.openxmlformats.org/officeDocument/2006/relationships/hyperlink" Target="http://ege.edu.ru/ru/news/News/" TargetMode="External"/><Relationship Id="rId23" Type="http://schemas.openxmlformats.org/officeDocument/2006/relationships/hyperlink" Target="http://ege.edu.ru/ru/main/legal-documents/education/index.php?id_4=26895" TargetMode="External"/><Relationship Id="rId28" Type="http://schemas.openxmlformats.org/officeDocument/2006/relationships/hyperlink" Target="http://ege.edu.ru/ru/main/brief-glossary/" TargetMode="External"/><Relationship Id="rId36" Type="http://schemas.openxmlformats.org/officeDocument/2006/relationships/hyperlink" Target="http://gia.edu.ru/ru/main/information_materials/posters/" TargetMode="External"/><Relationship Id="rId49" Type="http://schemas.openxmlformats.org/officeDocument/2006/relationships/hyperlink" Target="http://obrnadzor.gov.ru/gia/gia-9/itogovoe-sobesedovanie-po-russkomu-yazyku/" TargetMode="External"/><Relationship Id="rId57" Type="http://schemas.openxmlformats.org/officeDocument/2006/relationships/hyperlink" Target="http://obrnadzor.gov.ru/gia/gia-9/gia/gia-9/demonstraczionnye-varianty-gia-9/" TargetMode="External"/><Relationship Id="rId10" Type="http://schemas.openxmlformats.org/officeDocument/2006/relationships/hyperlink" Target="http://ege.edu.ru/ru/classes-11/preparation/demovers/blanks/" TargetMode="External"/><Relationship Id="rId31" Type="http://schemas.openxmlformats.org/officeDocument/2006/relationships/hyperlink" Target="http://check.ege.edu.ru/" TargetMode="External"/><Relationship Id="rId44" Type="http://schemas.openxmlformats.org/officeDocument/2006/relationships/hyperlink" Target="http://ege.edu.ru/ru/contacts/contact_information/" TargetMode="External"/><Relationship Id="rId52" Type="http://schemas.openxmlformats.org/officeDocument/2006/relationships/image" Target="media/image3.jpeg"/><Relationship Id="rId60" Type="http://schemas.openxmlformats.org/officeDocument/2006/relationships/image" Target="media/image7.jpeg"/><Relationship Id="rId65" Type="http://schemas.openxmlformats.org/officeDocument/2006/relationships/hyperlink" Target="http://obrnadzor.gov.ru/gia/gia-11/gia/gia-11/demonstraczionnye-varianty-gia-11/" TargetMode="External"/><Relationship Id="rId73" Type="http://schemas.openxmlformats.org/officeDocument/2006/relationships/hyperlink" Target="http://obrnadzor.gov.ru/gia/gia-11/" TargetMode="External"/><Relationship Id="rId78" Type="http://schemas.openxmlformats.org/officeDocument/2006/relationships/hyperlink" Target="http://obrnadzor.gov.ru/gia/gia-11/rezultaty/" TargetMode="External"/><Relationship Id="rId81" Type="http://schemas.openxmlformats.org/officeDocument/2006/relationships/hyperlink" Target="http://obrnadzor.gov.ru/gia/gia-11/ege-za-predelami-territorii-rossijskoj-federaczii/" TargetMode="External"/><Relationship Id="rId86" Type="http://schemas.openxmlformats.org/officeDocument/2006/relationships/hyperlink" Target="http://obrnadzor.gov.ru/" TargetMode="External"/><Relationship Id="rId4" Type="http://schemas.openxmlformats.org/officeDocument/2006/relationships/webSettings" Target="webSettings.xml"/><Relationship Id="rId9" Type="http://schemas.openxmlformats.org/officeDocument/2006/relationships/hyperlink" Target="http://ege.edu.ru/ru/classes-11/preparation/rules_procedures/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3561</Words>
  <Characters>20304</Characters>
  <Application>Microsoft Office Word</Application>
  <DocSecurity>0</DocSecurity>
  <Lines>169</Lines>
  <Paragraphs>47</Paragraphs>
  <ScaleCrop>false</ScaleCrop>
  <Company>Reanimator Extreme Edition</Company>
  <LinksUpToDate>false</LinksUpToDate>
  <CharactersWithSpaces>23818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4</cp:revision>
  <dcterms:created xsi:type="dcterms:W3CDTF">2021-03-23T04:16:00Z</dcterms:created>
  <dcterms:modified xsi:type="dcterms:W3CDTF">2021-03-23T04:26:00Z</dcterms:modified>
</cp:coreProperties>
</file>