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3C" w:rsidRPr="00F2473C" w:rsidRDefault="00F2473C" w:rsidP="00F2473C">
      <w:pPr>
        <w:spacing w:after="450" w:line="240" w:lineRule="auto"/>
        <w:outlineLvl w:val="0"/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</w:pPr>
      <w:proofErr w:type="gramStart"/>
      <w:r w:rsidRPr="00F2473C"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>Мероприятия, посвящённые Д</w:t>
      </w:r>
      <w:r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>ню образования ДАССР прошли</w:t>
      </w:r>
      <w:proofErr w:type="gramEnd"/>
      <w:r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 xml:space="preserve"> в МК</w:t>
      </w:r>
      <w:r w:rsidRPr="00F2473C"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 xml:space="preserve">ОУ </w:t>
      </w:r>
      <w:r>
        <w:rPr>
          <w:rFonts w:ascii="museo_cyrillic700" w:eastAsia="Times New Roman" w:hAnsi="museo_cyrillic700" w:cs="Times New Roman" w:hint="eastAsia"/>
          <w:color w:val="2F4952"/>
          <w:kern w:val="36"/>
          <w:sz w:val="45"/>
          <w:szCs w:val="45"/>
          <w:lang w:eastAsia="ru-RU"/>
        </w:rPr>
        <w:t>«</w:t>
      </w:r>
      <w:proofErr w:type="spellStart"/>
      <w:r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>Сурхачинская</w:t>
      </w:r>
      <w:r w:rsidRPr="00F2473C"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>СОШ</w:t>
      </w:r>
      <w:proofErr w:type="spellEnd"/>
      <w:r>
        <w:rPr>
          <w:rFonts w:ascii="museo_cyrillic700" w:eastAsia="Times New Roman" w:hAnsi="museo_cyrillic700" w:cs="Times New Roman" w:hint="eastAsia"/>
          <w:color w:val="2F4952"/>
          <w:kern w:val="36"/>
          <w:sz w:val="45"/>
          <w:szCs w:val="45"/>
          <w:lang w:eastAsia="ru-RU"/>
        </w:rPr>
        <w:t>»</w:t>
      </w:r>
      <w:r>
        <w:rPr>
          <w:rFonts w:ascii="museo_cyrillic700" w:eastAsia="Times New Roman" w:hAnsi="museo_cyrillic700" w:cs="Times New Roman"/>
          <w:color w:val="2F4952"/>
          <w:kern w:val="36"/>
          <w:sz w:val="45"/>
          <w:szCs w:val="45"/>
          <w:lang w:eastAsia="ru-RU"/>
        </w:rPr>
        <w:t xml:space="preserve"> </w:t>
      </w:r>
    </w:p>
    <w:p w:rsidR="00F2473C" w:rsidRPr="00F2473C" w:rsidRDefault="00723102" w:rsidP="00F24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2473C"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"http://www.derbent.ru/deyatelnost/otdel-po-obespecheniyu-deyatelnosti-atk/8114/" \l "a1" </w:instrText>
      </w:r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2473C" w:rsidRPr="00F2473C" w:rsidRDefault="00683C6A" w:rsidP="00F2473C">
      <w:pPr>
        <w:spacing w:after="375" w:line="240" w:lineRule="auto"/>
        <w:rPr>
          <w:rFonts w:ascii="pt_serifregular" w:eastAsia="Times New Roman" w:hAnsi="pt_serifregular" w:cs="Times New Roman"/>
          <w:color w:val="1C1C1C"/>
          <w:sz w:val="24"/>
          <w:szCs w:val="24"/>
          <w:lang w:eastAsia="ru-RU"/>
        </w:rPr>
      </w:pPr>
      <w:r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С 18 по 22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января 2020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года в М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К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ОУ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</w:t>
      </w:r>
      <w:r w:rsidR="00F2473C">
        <w:rPr>
          <w:rFonts w:ascii="pt_serifregular" w:eastAsia="Times New Roman" w:hAnsi="pt_serifregular" w:cs="Times New Roman" w:hint="eastAsia"/>
          <w:color w:val="1C1C1C"/>
          <w:sz w:val="24"/>
          <w:szCs w:val="24"/>
          <w:u w:val="single"/>
          <w:lang w:eastAsia="ru-RU"/>
        </w:rPr>
        <w:t>«</w:t>
      </w:r>
      <w:proofErr w:type="spellStart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Сурхачинская</w:t>
      </w:r>
      <w:proofErr w:type="spellEnd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 СОШ</w:t>
      </w:r>
      <w:r w:rsidR="00F2473C">
        <w:rPr>
          <w:rFonts w:ascii="pt_serifregular" w:eastAsia="Times New Roman" w:hAnsi="pt_serifregular" w:cs="Times New Roman" w:hint="eastAsia"/>
          <w:color w:val="1C1C1C"/>
          <w:sz w:val="24"/>
          <w:szCs w:val="24"/>
          <w:u w:val="single"/>
          <w:lang w:eastAsia="ru-RU"/>
        </w:rPr>
        <w:t>»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прошли мероприятия</w:t>
      </w:r>
      <w:proofErr w:type="gramStart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,</w:t>
      </w:r>
      <w:proofErr w:type="gramEnd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посвященные Дню образования ДАССР.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Цель мероприятий 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патриотизма и гордости за свой регион.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«Этот праздник напоминает нам всем о славной истории дагестанского народа, а также единении наших братских народов. Дагестан – это земля со своей древней культурой, воспетая поэтами, писателями, художниками. Регион уникален своим этническим многообразием. Здесь проживают более ста народов и народностей. Республика подарила России выдающихся деятелей науки и искусства, писателей и поэтов, худож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ников и спортсменов», – отметил директор школы 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Г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асанов М.А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., открывая общешкольное мероприятие «Дагестан – мой край родной!».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Были проведены тематические классные часы: «Дагестан – наш край родной», «Образование ДАССР», «Среди сверкающих вершин», «Мой Дагестан», «История образования ДАССР»</w:t>
      </w:r>
      <w:r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спортивные мероприятие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и другие.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Ученикам рассказали о необходимости мирного сосуществования людей различных национальностей и рели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гиозных </w:t>
      </w:r>
      <w:proofErr w:type="spellStart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конфессий</w:t>
      </w:r>
      <w:proofErr w:type="spellEnd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в едином обществе, приобщили их к прекрасному и богатому культурно-историческому наследию малой Родины, углубили знания учеников о кодексах чести народов региона и воспитании в подростках нравственности.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В школе прошло мероприятие на тему: «Многонациональный Дагестан. Традиции и обычаи». Целью данного мероприятия было расширение кругозора учащихся о традициях народов Дагестана, о жанрах устного народного творчества (песни, считалки,  игры, танцы), воспитание интереса к изучению истории своего села, своего народа, своей страны.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</w:t>
      </w:r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ордиться этим» - рассказала Старшая вожатая школы </w:t>
      </w:r>
      <w:proofErr w:type="spellStart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Касумова</w:t>
      </w:r>
      <w:proofErr w:type="spellEnd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М.М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., открывая мероприятие на базе школьной библиотеки.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 xml:space="preserve">В ходе беседы учащиеся получили информацию </w:t>
      </w:r>
      <w:proofErr w:type="gramStart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о</w:t>
      </w:r>
      <w:proofErr w:type="gramEnd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всём величии и значимости многонационального Дагестана, были обсуждены проблемы прошлого и будущего развития республики. Лейтмотивом звучала речь о том, что за все годы становления Дагестан сложился</w:t>
      </w:r>
      <w:proofErr w:type="gramStart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,</w:t>
      </w:r>
      <w:proofErr w:type="gramEnd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как один из крупных субъектов России.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«И сегодня, отмечая очередную годовщину, уверенно можно сказать, что дагестанский народ готов решать самые сложные и</w:t>
      </w:r>
      <w:r w:rsidR="00293968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ответственные задачи», - </w:t>
      </w:r>
      <w:proofErr w:type="gramStart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сказала </w:t>
      </w:r>
      <w:proofErr w:type="spellStart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Касумова</w:t>
      </w:r>
      <w:proofErr w:type="spellEnd"/>
      <w:r w:rsid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М.М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>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При проведении мероприятия был</w:t>
      </w:r>
      <w:proofErr w:type="gramEnd"/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t xml:space="preserve"> использован потенциал школьной библиотеки. Учащиеся школы со своей стороны прочитали стихи о своей малой Родине, прозвучали также гимны России и Дагестана.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  <w:t>Между событиями того периода и нынешним временем есть тесная связь, поскольку для Дагестана преемственность поколений это реально существующий факт. Основным итогом образования ДАССР сегодня является мир и согласие, в котором живут народы Дагестана. То единственное верное историческое решение, которое было принято в тот исторический период, является сегодня условием стабильности республики и ее дальнейшего развития и процветания.</w:t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br/>
      </w:r>
      <w:r w:rsidR="00F2473C" w:rsidRPr="00F2473C">
        <w:rPr>
          <w:rFonts w:ascii="pt_serifregular" w:eastAsia="Times New Roman" w:hAnsi="pt_serifregular" w:cs="Times New Roman"/>
          <w:color w:val="1C1C1C"/>
          <w:sz w:val="24"/>
          <w:szCs w:val="24"/>
          <w:u w:val="single"/>
          <w:lang w:eastAsia="ru-RU"/>
        </w:rPr>
        <w:lastRenderedPageBreak/>
        <w:br/>
      </w:r>
      <w:r w:rsidR="00293968">
        <w:rPr>
          <w:noProof/>
          <w:lang w:eastAsia="ru-RU"/>
        </w:rPr>
        <w:drawing>
          <wp:inline distT="0" distB="0" distL="0" distR="0">
            <wp:extent cx="5940425" cy="5980028"/>
            <wp:effectExtent l="19050" t="0" r="3175" b="0"/>
            <wp:docPr id="2" name="Рисунок 1" descr="C:\Users\MCOM\Pictures\2020-01-22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0-01-22\1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F9C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" name="Рисунок 1" descr="https://pbs.twimg.com/media/DUJd0CUXcAETJ6S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UJd0CUXcAETJ6S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73C" w:rsidRPr="00F2473C" w:rsidRDefault="00723102" w:rsidP="00F24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93968" w:rsidRPr="00683C6A" w:rsidRDefault="00723102" w:rsidP="00683C6A">
      <w:pPr>
        <w:spacing w:after="0" w:line="240" w:lineRule="auto"/>
        <w:rPr>
          <w:rFonts w:ascii="museo_cyrillic700" w:eastAsia="Times New Roman" w:hAnsi="museo_cyrillic700" w:cs="Times New Roman"/>
          <w:color w:val="A37742"/>
          <w:sz w:val="24"/>
          <w:szCs w:val="24"/>
          <w:shd w:val="clear" w:color="auto" w:fill="F7F7F7"/>
          <w:lang w:eastAsia="ru-RU"/>
        </w:rPr>
      </w:pPr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2473C"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"http://www.derbent.ru/deyatelnost/otdel-po-obespecheniyu-deyatelnosti-atk/8114/" \l "a1" </w:instrText>
      </w:r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83C6A" w:rsidRDefault="00683C6A" w:rsidP="00683C6A">
      <w:pPr>
        <w:rPr>
          <w:rFonts w:ascii="museo_cyrillic700" w:eastAsia="Times New Roman" w:hAnsi="museo_cyrillic700" w:cs="Times New Roman"/>
          <w:sz w:val="24"/>
          <w:szCs w:val="24"/>
          <w:lang w:eastAsia="ru-RU"/>
        </w:rPr>
      </w:pPr>
    </w:p>
    <w:p w:rsidR="00683C6A" w:rsidRPr="00683C6A" w:rsidRDefault="00683C6A" w:rsidP="00683C6A">
      <w:pPr>
        <w:tabs>
          <w:tab w:val="left" w:pos="3390"/>
        </w:tabs>
        <w:rPr>
          <w:rFonts w:ascii="museo_cyrillic700" w:eastAsia="Times New Roman" w:hAnsi="museo_cyrillic700" w:cs="Times New Roman"/>
          <w:sz w:val="24"/>
          <w:szCs w:val="24"/>
          <w:lang w:eastAsia="ru-RU"/>
        </w:rPr>
      </w:pPr>
      <w:r>
        <w:rPr>
          <w:rFonts w:ascii="museo_cyrillic700" w:eastAsia="Times New Roman" w:hAnsi="museo_cyrillic700" w:cs="Times New Roman"/>
          <w:sz w:val="24"/>
          <w:szCs w:val="24"/>
          <w:lang w:eastAsia="ru-RU"/>
        </w:rPr>
        <w:tab/>
      </w:r>
      <w:r w:rsidRPr="00683C6A">
        <w:rPr>
          <w:rFonts w:ascii="museo_cyrillic700" w:eastAsia="Times New Roman" w:hAnsi="museo_cyrillic700" w:cs="Times New Roman"/>
          <w:sz w:val="24"/>
          <w:szCs w:val="24"/>
          <w:lang w:eastAsia="ru-RU"/>
        </w:rPr>
        <w:drawing>
          <wp:inline distT="0" distB="0" distL="0" distR="0">
            <wp:extent cx="5940425" cy="4105275"/>
            <wp:effectExtent l="19050" t="0" r="3175" b="0"/>
            <wp:docPr id="13" name="Рисунок 4" descr="http://ukmkala.ru/media/k2/items/cache/15abde3c81505959f6d2610e3cdfbe5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mkala.ru/media/k2/items/cache/15abde3c81505959f6d2610e3cdfbe51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68" w:rsidRPr="00683C6A" w:rsidRDefault="00683C6A" w:rsidP="00683C6A">
      <w:pPr>
        <w:tabs>
          <w:tab w:val="left" w:pos="3510"/>
        </w:tabs>
        <w:rPr>
          <w:rFonts w:ascii="museo_cyrillic700" w:eastAsia="Times New Roman" w:hAnsi="museo_cyrillic700" w:cs="Times New Roman"/>
          <w:sz w:val="24"/>
          <w:szCs w:val="24"/>
          <w:lang w:eastAsia="ru-RU"/>
        </w:rPr>
      </w:pPr>
      <w:r>
        <w:rPr>
          <w:rFonts w:ascii="museo_cyrillic700" w:eastAsia="Times New Roman" w:hAnsi="museo_cyrillic700" w:cs="Times New Roman"/>
          <w:sz w:val="24"/>
          <w:szCs w:val="24"/>
          <w:lang w:eastAsia="ru-RU"/>
        </w:rPr>
        <w:lastRenderedPageBreak/>
        <w:tab/>
      </w:r>
      <w:r w:rsidRPr="00683C6A">
        <w:rPr>
          <w:rFonts w:ascii="museo_cyrillic700" w:eastAsia="Times New Roman" w:hAnsi="museo_cyrillic700" w:cs="Times New Roman"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2" name="Рисунок 4" descr="C:\Users\MCOM\Pictures\2020-01-22\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Pictures\2020-01-22\0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68" w:rsidRDefault="00293968" w:rsidP="00293968">
      <w:pPr>
        <w:rPr>
          <w:rFonts w:ascii="museo_cyrillic700" w:eastAsia="Times New Roman" w:hAnsi="museo_cyrillic700" w:cs="Times New Roman"/>
          <w:sz w:val="24"/>
          <w:szCs w:val="24"/>
          <w:lang w:eastAsia="ru-RU"/>
        </w:rPr>
      </w:pPr>
    </w:p>
    <w:p w:rsidR="00F2473C" w:rsidRPr="00293968" w:rsidRDefault="00F2473C" w:rsidP="00293968">
      <w:pPr>
        <w:tabs>
          <w:tab w:val="left" w:pos="2820"/>
        </w:tabs>
        <w:rPr>
          <w:rFonts w:ascii="museo_cyrillic700" w:eastAsia="Times New Roman" w:hAnsi="museo_cyrillic700" w:cs="Times New Roman"/>
          <w:sz w:val="24"/>
          <w:szCs w:val="24"/>
          <w:lang w:eastAsia="ru-RU"/>
        </w:rPr>
      </w:pPr>
    </w:p>
    <w:p w:rsidR="00F2473C" w:rsidRPr="00F2473C" w:rsidRDefault="00F2473C" w:rsidP="00F2473C">
      <w:pPr>
        <w:spacing w:line="360" w:lineRule="atLeast"/>
        <w:outlineLvl w:val="1"/>
        <w:rPr>
          <w:rFonts w:ascii="pt_serifbold" w:eastAsia="Times New Roman" w:hAnsi="pt_serifbold" w:cs="Times New Roman"/>
          <w:color w:val="1C1C1C"/>
          <w:sz w:val="27"/>
          <w:szCs w:val="27"/>
          <w:lang w:eastAsia="ru-RU"/>
        </w:rPr>
      </w:pPr>
      <w:r w:rsidRPr="00F2473C">
        <w:rPr>
          <w:rFonts w:ascii="pt_serifbold" w:eastAsia="Times New Roman" w:hAnsi="pt_serifbold" w:cs="Times New Roman"/>
          <w:color w:val="1C1C1C"/>
          <w:sz w:val="27"/>
          <w:szCs w:val="27"/>
          <w:shd w:val="clear" w:color="auto" w:fill="F7F7F7"/>
          <w:lang w:eastAsia="ru-RU"/>
        </w:rPr>
        <w:lastRenderedPageBreak/>
        <w:t>Фотогалерея</w:t>
      </w:r>
      <w:r w:rsidRPr="00F2473C">
        <w:rPr>
          <w:rFonts w:ascii="pt_serifregular" w:eastAsia="Times New Roman" w:hAnsi="pt_serifregular" w:cs="Times New Roman"/>
          <w:color w:val="A0A0A0"/>
          <w:shd w:val="clear" w:color="auto" w:fill="F7F7F7"/>
          <w:lang w:eastAsia="ru-RU"/>
        </w:rPr>
        <w:t>3</w:t>
      </w:r>
      <w:r w:rsidR="00293968">
        <w:rPr>
          <w:rFonts w:ascii="pt_serifregular" w:eastAsia="Times New Roman" w:hAnsi="pt_serifregular" w:cs="Times New Roman"/>
          <w:noProof/>
          <w:color w:val="A0A0A0"/>
          <w:shd w:val="clear" w:color="auto" w:fill="F7F7F7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5" name="Рисунок 3" descr="C:\Users\MCOM\Pictures\2020-01-22\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OM\Pictures\2020-01-22\09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6A" w:rsidRDefault="00723102" w:rsidP="00F2473C">
      <w:r w:rsidRPr="00F247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="0007538A" w:rsidRPr="0007538A">
        <w:t xml:space="preserve"> </w:t>
      </w:r>
      <w:r w:rsidR="00293968">
        <w:rPr>
          <w:noProof/>
          <w:lang w:eastAsia="ru-RU"/>
        </w:rPr>
        <w:drawing>
          <wp:inline distT="0" distB="0" distL="0" distR="0">
            <wp:extent cx="5940425" cy="5648325"/>
            <wp:effectExtent l="19050" t="0" r="3175" b="0"/>
            <wp:docPr id="3" name="Рисунок 2" descr="C:\Users\MCOM\Pictures\2020-01-22\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0-01-22\09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6A" w:rsidRPr="00683C6A" w:rsidRDefault="00683C6A" w:rsidP="00683C6A"/>
    <w:p w:rsidR="00683C6A" w:rsidRPr="00683C6A" w:rsidRDefault="00683C6A" w:rsidP="00683C6A"/>
    <w:p w:rsidR="00683C6A" w:rsidRPr="00683C6A" w:rsidRDefault="00683C6A" w:rsidP="00683C6A"/>
    <w:p w:rsidR="00683C6A" w:rsidRDefault="00683C6A" w:rsidP="00683C6A"/>
    <w:p w:rsidR="00CD33DD" w:rsidRPr="00683C6A" w:rsidRDefault="00683C6A" w:rsidP="00683C6A">
      <w:pPr>
        <w:tabs>
          <w:tab w:val="left" w:pos="291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4" name="Рисунок 8" descr="C:\Users\MCOM\Pictures\2020-01-22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COM\Pictures\2020-01-22\1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3DD" w:rsidRPr="00683C6A" w:rsidSect="00CD3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_cyrillic7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erif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335A"/>
    <w:multiLevelType w:val="multilevel"/>
    <w:tmpl w:val="88F6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73C"/>
    <w:rsid w:val="0007538A"/>
    <w:rsid w:val="00293968"/>
    <w:rsid w:val="00683C6A"/>
    <w:rsid w:val="00723102"/>
    <w:rsid w:val="00851F9C"/>
    <w:rsid w:val="008F15B6"/>
    <w:rsid w:val="00CD33DD"/>
    <w:rsid w:val="00DA04C9"/>
    <w:rsid w:val="00F2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DD"/>
  </w:style>
  <w:style w:type="paragraph" w:styleId="1">
    <w:name w:val="heading 1"/>
    <w:basedOn w:val="a"/>
    <w:link w:val="10"/>
    <w:uiPriority w:val="9"/>
    <w:qFormat/>
    <w:rsid w:val="00F24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47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13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3</cp:revision>
  <dcterms:created xsi:type="dcterms:W3CDTF">2020-01-17T16:10:00Z</dcterms:created>
  <dcterms:modified xsi:type="dcterms:W3CDTF">2020-01-22T09:56:00Z</dcterms:modified>
</cp:coreProperties>
</file>